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72A5E" w14:textId="0F1B1844" w:rsidR="00347887" w:rsidRPr="00BE7560" w:rsidRDefault="00347887" w:rsidP="00347887">
      <w:pPr>
        <w:keepLines/>
        <w:tabs>
          <w:tab w:val="right" w:pos="10440"/>
          <w:tab w:val="right" w:pos="13323"/>
        </w:tabs>
        <w:spacing w:after="0"/>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 xml:space="preserve">N WG4 Meeting #114bis </w:t>
      </w:r>
      <w:r>
        <w:rPr>
          <w:rFonts w:ascii="Arial" w:hAnsi="Arial" w:cs="Arial"/>
          <w:b/>
          <w:sz w:val="24"/>
          <w:szCs w:val="24"/>
          <w:lang w:val="en-US"/>
        </w:rPr>
        <w:tab/>
      </w:r>
      <w:r w:rsidR="0053148F" w:rsidRPr="0053148F">
        <w:rPr>
          <w:rFonts w:ascii="Arial" w:hAnsi="Arial" w:cs="Arial"/>
          <w:b/>
          <w:sz w:val="24"/>
          <w:szCs w:val="24"/>
          <w:lang w:val="en-US"/>
        </w:rPr>
        <w:t>R4-2504302</w:t>
      </w:r>
    </w:p>
    <w:p w14:paraId="66514C83" w14:textId="77777777" w:rsidR="00347887" w:rsidRPr="00F44C66" w:rsidRDefault="00347887" w:rsidP="00347887">
      <w:pPr>
        <w:keepLines/>
        <w:tabs>
          <w:tab w:val="right" w:pos="10440"/>
          <w:tab w:val="right" w:pos="13323"/>
        </w:tabs>
        <w:spacing w:after="0"/>
        <w:rPr>
          <w:rFonts w:ascii="Arial" w:hAnsi="Arial" w:cs="Arial"/>
          <w:b/>
          <w:sz w:val="24"/>
          <w:szCs w:val="24"/>
          <w:lang w:val="en-US"/>
        </w:rPr>
      </w:pPr>
      <w:r w:rsidRPr="007C0CFE">
        <w:rPr>
          <w:rFonts w:ascii="Arial" w:hAnsi="Arial" w:cs="Arial"/>
          <w:b/>
          <w:sz w:val="24"/>
          <w:szCs w:val="24"/>
        </w:rPr>
        <w:t>Wuhan, China, 7</w:t>
      </w:r>
      <w:r w:rsidRPr="007C0CFE">
        <w:rPr>
          <w:rFonts w:ascii="Arial" w:hAnsi="Arial" w:cs="Arial"/>
          <w:b/>
          <w:sz w:val="24"/>
          <w:szCs w:val="24"/>
          <w:vertAlign w:val="superscript"/>
        </w:rPr>
        <w:t>th</w:t>
      </w:r>
      <w:r w:rsidRPr="007C0CFE">
        <w:rPr>
          <w:rFonts w:ascii="Arial" w:hAnsi="Arial" w:cs="Arial"/>
          <w:b/>
          <w:sz w:val="24"/>
          <w:szCs w:val="24"/>
        </w:rPr>
        <w:t xml:space="preserve"> – 11</w:t>
      </w:r>
      <w:r w:rsidRPr="007C0CFE">
        <w:rPr>
          <w:rFonts w:ascii="Arial" w:hAnsi="Arial" w:cs="Arial"/>
          <w:b/>
          <w:sz w:val="24"/>
          <w:szCs w:val="24"/>
          <w:vertAlign w:val="superscript"/>
        </w:rPr>
        <w:t>st</w:t>
      </w:r>
      <w:r w:rsidRPr="007C0CFE">
        <w:rPr>
          <w:rFonts w:ascii="Arial" w:hAnsi="Arial" w:cs="Arial"/>
          <w:b/>
          <w:sz w:val="24"/>
          <w:szCs w:val="24"/>
        </w:rPr>
        <w:t xml:space="preserve"> April</w:t>
      </w:r>
      <w:r w:rsidRPr="00F542A0">
        <w:rPr>
          <w:rFonts w:ascii="Arial" w:hAnsi="Arial" w:cs="Arial"/>
          <w:b/>
          <w:sz w:val="24"/>
          <w:szCs w:val="24"/>
        </w:rPr>
        <w:t>, 2025</w:t>
      </w:r>
    </w:p>
    <w:p w14:paraId="2ABD4DE5" w14:textId="77777777" w:rsidR="00F71A33" w:rsidRPr="00347887" w:rsidRDefault="00F71A33" w:rsidP="00F71A33">
      <w:pPr>
        <w:pStyle w:val="aff2"/>
        <w:rPr>
          <w:rFonts w:eastAsia="宋体"/>
          <w:szCs w:val="22"/>
          <w:lang w:val="en-US"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678160F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91E5D" w:rsidRPr="00191E5D">
        <w:rPr>
          <w:rFonts w:ascii="Arial" w:hAnsi="Arial" w:cs="Arial"/>
          <w:sz w:val="22"/>
          <w:szCs w:val="22"/>
        </w:rPr>
        <w:t xml:space="preserve">On modification of existing </w:t>
      </w:r>
      <w:r w:rsidR="003D5425">
        <w:rPr>
          <w:rFonts w:ascii="Arial" w:hAnsi="Arial" w:cs="Arial"/>
          <w:sz w:val="22"/>
          <w:szCs w:val="22"/>
        </w:rPr>
        <w:t>RX</w:t>
      </w:r>
      <w:r w:rsidR="00191E5D" w:rsidRPr="00191E5D">
        <w:rPr>
          <w:rFonts w:ascii="Arial" w:hAnsi="Arial" w:cs="Arial"/>
          <w:sz w:val="22"/>
          <w:szCs w:val="22"/>
        </w:rPr>
        <w:t xml:space="preserve"> RF requirements for SBFD</w:t>
      </w:r>
    </w:p>
    <w:p w14:paraId="4FD55D83" w14:textId="1CE6D55A"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034DA2" w:rsidRPr="00034DA2">
        <w:rPr>
          <w:rFonts w:ascii="Arial" w:hAnsi="Arial" w:cs="Arial"/>
          <w:sz w:val="22"/>
          <w:szCs w:val="22"/>
        </w:rPr>
        <w:t>7.2</w:t>
      </w:r>
      <w:r w:rsidR="00600C67">
        <w:rPr>
          <w:rFonts w:ascii="Arial" w:hAnsi="Arial" w:cs="Arial"/>
          <w:sz w:val="22"/>
          <w:szCs w:val="22"/>
        </w:rPr>
        <w:t>3</w:t>
      </w:r>
      <w:r w:rsidR="00034DA2" w:rsidRPr="00034DA2">
        <w:rPr>
          <w:rFonts w:ascii="Arial" w:hAnsi="Arial" w:cs="Arial"/>
          <w:sz w:val="22"/>
          <w:szCs w:val="22"/>
        </w:rPr>
        <w:t>.2.3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2"/>
    <w:bookmarkEnd w:id="3"/>
    <w:p w14:paraId="628E3CC6" w14:textId="16058E82" w:rsidR="00AD4188" w:rsidRDefault="00AC133C"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05BE6015" w14:textId="5A094E68" w:rsidR="00AB1467" w:rsidRDefault="00E11C52" w:rsidP="00AB1467">
      <w:pPr>
        <w:jc w:val="both"/>
      </w:pPr>
      <w:r>
        <w:t>During</w:t>
      </w:r>
      <w:r w:rsidR="00AB1467">
        <w:t xml:space="preserve"> RAN</w:t>
      </w:r>
      <w:r w:rsidR="009676FD">
        <w:t>4</w:t>
      </w:r>
      <w:r w:rsidR="008B6EC4">
        <w:t>#</w:t>
      </w:r>
      <w:r w:rsidR="00F72EAC">
        <w:t>1</w:t>
      </w:r>
      <w:r w:rsidR="009676FD">
        <w:t>1</w:t>
      </w:r>
      <w:r w:rsidR="00B653D9">
        <w:t>4</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9B6670">
        <w:t xml:space="preserve"> [</w:t>
      </w:r>
      <w:r w:rsidR="00B653D9">
        <w:t>8</w:t>
      </w:r>
      <w:r w:rsidR="009B6670">
        <w:t>]</w:t>
      </w:r>
      <w:r w:rsidR="00F06EA1">
        <w:t>.</w:t>
      </w:r>
      <w:r w:rsidR="009B6670" w:rsidRPr="009B6670">
        <w:t xml:space="preserve"> </w:t>
      </w:r>
      <w:r w:rsidR="009B6670">
        <w:t>In this contribution, we would like to share our views regarding the open issues.</w:t>
      </w:r>
      <w:r w:rsidR="008741F1">
        <w:t xml:space="preserve"> </w:t>
      </w:r>
    </w:p>
    <w:p w14:paraId="3FE766A4" w14:textId="11832EB7" w:rsidR="00524ACD" w:rsidRDefault="00AC133C" w:rsidP="00524ACD">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7859EAB7" w14:textId="1D416524" w:rsidR="007960F5" w:rsidRDefault="00AD3A45" w:rsidP="0088186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DF1CAA">
        <w:rPr>
          <w:rFonts w:eastAsia="Yu Mincho"/>
          <w:sz w:val="24"/>
          <w:szCs w:val="24"/>
          <w:lang w:val="en-US" w:eastAsia="zh-CN"/>
        </w:rPr>
        <w:t>1</w:t>
      </w:r>
      <w:r>
        <w:rPr>
          <w:rFonts w:eastAsia="Yu Mincho"/>
          <w:sz w:val="24"/>
          <w:szCs w:val="24"/>
          <w:lang w:val="en-US" w:eastAsia="zh-CN"/>
        </w:rPr>
        <w:t xml:space="preserve"> </w:t>
      </w:r>
      <w:r w:rsidR="00E24910">
        <w:rPr>
          <w:sz w:val="24"/>
        </w:rPr>
        <w:t>ACS requirement</w:t>
      </w:r>
    </w:p>
    <w:p w14:paraId="05076765" w14:textId="33F85427" w:rsidR="00E24910" w:rsidRDefault="00E24910" w:rsidP="00E24910">
      <w:pPr>
        <w:jc w:val="both"/>
        <w:rPr>
          <w:lang w:val="en-US" w:eastAsia="zh-CN"/>
        </w:rPr>
      </w:pPr>
      <w:r>
        <w:rPr>
          <w:lang w:val="en-US" w:eastAsia="zh-CN"/>
        </w:rPr>
        <w:t>Per WF in [</w:t>
      </w:r>
      <w:r w:rsidR="00E67CE6">
        <w:rPr>
          <w:lang w:val="en-US" w:eastAsia="zh-CN"/>
        </w:rPr>
        <w:t>6</w:t>
      </w:r>
      <w:r>
        <w:rPr>
          <w:lang w:val="en-US" w:eastAsia="zh-CN"/>
        </w:rPr>
        <w:t>],</w:t>
      </w:r>
    </w:p>
    <w:p w14:paraId="1BB2866A" w14:textId="77777777" w:rsidR="008B17AD" w:rsidRPr="008B17AD" w:rsidRDefault="008B17AD" w:rsidP="008B17AD">
      <w:pPr>
        <w:autoSpaceDN w:val="0"/>
        <w:spacing w:after="120"/>
        <w:rPr>
          <w:rFonts w:eastAsia="宋体"/>
          <w:color w:val="0070C0"/>
          <w:szCs w:val="24"/>
          <w:lang w:eastAsia="zh-CN"/>
        </w:rPr>
      </w:pPr>
      <w:r w:rsidRPr="008B17AD">
        <w:rPr>
          <w:rFonts w:eastAsia="Times New Roman"/>
          <w:b/>
          <w:lang w:eastAsia="zh-CN"/>
        </w:rPr>
        <w:t>WF:</w:t>
      </w:r>
      <w:r w:rsidRPr="008B17AD">
        <w:rPr>
          <w:rFonts w:eastAsia="宋体"/>
          <w:color w:val="0070C0"/>
          <w:szCs w:val="24"/>
          <w:lang w:eastAsia="zh-CN"/>
        </w:rPr>
        <w:t xml:space="preserve"> </w:t>
      </w:r>
    </w:p>
    <w:p w14:paraId="2ADB3F57" w14:textId="77777777" w:rsidR="008B17AD" w:rsidRPr="008B17AD" w:rsidRDefault="008B17AD" w:rsidP="008B17AD">
      <w:pPr>
        <w:numPr>
          <w:ilvl w:val="0"/>
          <w:numId w:val="23"/>
        </w:numPr>
        <w:overflowPunct w:val="0"/>
        <w:autoSpaceDE w:val="0"/>
        <w:autoSpaceDN w:val="0"/>
        <w:adjustRightInd w:val="0"/>
        <w:rPr>
          <w:rFonts w:eastAsia="等线"/>
          <w:lang w:val="en-US" w:eastAsia="zh-CN"/>
        </w:rPr>
      </w:pPr>
      <w:r w:rsidRPr="008B17AD">
        <w:rPr>
          <w:rFonts w:eastAsia="等线"/>
          <w:lang w:val="en-US" w:eastAsia="zh-CN"/>
        </w:rPr>
        <w:t>FFS on the followings:</w:t>
      </w:r>
    </w:p>
    <w:p w14:paraId="290F9257" w14:textId="77777777" w:rsidR="00E67CE6" w:rsidRPr="00E67CE6" w:rsidRDefault="00E67CE6" w:rsidP="00E67CE6">
      <w:pPr>
        <w:numPr>
          <w:ilvl w:val="1"/>
          <w:numId w:val="23"/>
        </w:numPr>
        <w:overflowPunct w:val="0"/>
        <w:autoSpaceDE w:val="0"/>
        <w:autoSpaceDN w:val="0"/>
        <w:adjustRightInd w:val="0"/>
        <w:spacing w:after="120" w:line="254" w:lineRule="auto"/>
        <w:rPr>
          <w:rFonts w:eastAsia="宋体"/>
          <w:szCs w:val="24"/>
          <w:lang w:val="en-US" w:eastAsia="zh-CN"/>
        </w:rPr>
      </w:pPr>
      <w:r w:rsidRPr="00E67CE6">
        <w:rPr>
          <w:rFonts w:eastAsia="宋体"/>
          <w:szCs w:val="24"/>
          <w:lang w:val="en-US" w:eastAsia="zh-CN"/>
        </w:rPr>
        <w:t>The definition of ACS is reused for SBFD. The interference level keeps 9 dB offset to the general in-band blocking interference level defined for SBFD.</w:t>
      </w:r>
    </w:p>
    <w:p w14:paraId="06DA410F" w14:textId="77777777" w:rsidR="00E67CE6" w:rsidRPr="008B17AD" w:rsidRDefault="00E67CE6" w:rsidP="00E67CE6">
      <w:pPr>
        <w:overflowPunct w:val="0"/>
        <w:autoSpaceDE w:val="0"/>
        <w:autoSpaceDN w:val="0"/>
        <w:adjustRightInd w:val="0"/>
        <w:spacing w:after="120" w:line="254" w:lineRule="auto"/>
        <w:ind w:left="840"/>
        <w:rPr>
          <w:rFonts w:eastAsia="宋体"/>
          <w:szCs w:val="24"/>
          <w:lang w:val="en-US" w:eastAsia="zh-CN"/>
        </w:rPr>
      </w:pPr>
    </w:p>
    <w:p w14:paraId="3711A869" w14:textId="583D0A8E" w:rsidR="00E24910" w:rsidRDefault="00E24910" w:rsidP="008B17AD">
      <w:pPr>
        <w:overflowPunct w:val="0"/>
        <w:autoSpaceDE w:val="0"/>
        <w:autoSpaceDN w:val="0"/>
        <w:adjustRightInd w:val="0"/>
        <w:spacing w:after="120" w:line="259" w:lineRule="auto"/>
        <w:textAlignment w:val="baseline"/>
      </w:pPr>
      <w:r w:rsidRPr="00E24910">
        <w:rPr>
          <w:lang w:val="x-none" w:eastAsia="zh-CN"/>
        </w:rPr>
        <w:t xml:space="preserve">For </w:t>
      </w:r>
      <w:r>
        <w:rPr>
          <w:rFonts w:hint="eastAsia"/>
          <w:lang w:eastAsia="zh-CN"/>
        </w:rPr>
        <w:t>A</w:t>
      </w:r>
      <w:r>
        <w:rPr>
          <w:lang w:eastAsia="zh-CN"/>
        </w:rPr>
        <w:t xml:space="preserve">CS </w:t>
      </w:r>
      <w:r>
        <w:rPr>
          <w:rFonts w:hint="eastAsia"/>
          <w:lang w:eastAsia="zh-CN"/>
        </w:rPr>
        <w:t>and</w:t>
      </w:r>
      <w:r>
        <w:rPr>
          <w:lang w:eastAsia="zh-CN"/>
        </w:rPr>
        <w:t xml:space="preserve"> </w:t>
      </w:r>
      <w:r>
        <w:rPr>
          <w:rFonts w:hint="eastAsia"/>
          <w:lang w:eastAsia="zh-CN"/>
        </w:rPr>
        <w:t>in</w:t>
      </w:r>
      <w:r>
        <w:rPr>
          <w:lang w:eastAsia="zh-CN"/>
        </w:rPr>
        <w:t>-band blocking</w:t>
      </w:r>
      <w:r w:rsidRPr="00E24910">
        <w:rPr>
          <w:lang w:val="x-none" w:eastAsia="zh-CN"/>
        </w:rPr>
        <w:t xml:space="preserve">, both requirements are defined out of the BS channel bandwidth instead of uplink </w:t>
      </w:r>
      <w:proofErr w:type="spellStart"/>
      <w:r w:rsidRPr="00E24910">
        <w:rPr>
          <w:lang w:val="x-none" w:eastAsia="zh-CN"/>
        </w:rPr>
        <w:t>subband</w:t>
      </w:r>
      <w:proofErr w:type="spellEnd"/>
      <w:r w:rsidRPr="00E24910">
        <w:rPr>
          <w:lang w:val="x-none" w:eastAsia="zh-CN"/>
        </w:rPr>
        <w:t xml:space="preserve"> bandwidth.</w:t>
      </w:r>
      <w:r>
        <w:rPr>
          <w:lang w:val="x-none" w:eastAsia="zh-CN"/>
        </w:rPr>
        <w:t xml:space="preserve"> </w:t>
      </w:r>
      <w:r>
        <w:rPr>
          <w:rFonts w:hint="eastAsia"/>
          <w:lang w:eastAsia="zh-CN"/>
        </w:rPr>
        <w:t>A</w:t>
      </w:r>
      <w:r>
        <w:rPr>
          <w:lang w:eastAsia="zh-CN"/>
        </w:rPr>
        <w:t xml:space="preserve">CS </w:t>
      </w:r>
      <w:r>
        <w:rPr>
          <w:rFonts w:hint="eastAsia"/>
          <w:lang w:eastAsia="zh-CN"/>
        </w:rPr>
        <w:t>and</w:t>
      </w:r>
      <w:r>
        <w:rPr>
          <w:lang w:eastAsia="zh-CN"/>
        </w:rPr>
        <w:t xml:space="preserve"> </w:t>
      </w:r>
      <w:r>
        <w:rPr>
          <w:rFonts w:hint="eastAsia"/>
          <w:lang w:eastAsia="zh-CN"/>
        </w:rPr>
        <w:t>in</w:t>
      </w:r>
      <w:r>
        <w:rPr>
          <w:lang w:eastAsia="zh-CN"/>
        </w:rPr>
        <w:t xml:space="preserve">-band blocking are defined with different </w:t>
      </w:r>
      <w:r w:rsidRPr="00F95B02">
        <w:rPr>
          <w:rFonts w:eastAsia="宋体"/>
          <w:lang w:eastAsia="zh-CN"/>
        </w:rPr>
        <w:t>interferer frequency offset</w:t>
      </w:r>
      <w:r>
        <w:rPr>
          <w:rFonts w:eastAsia="宋体"/>
          <w:lang w:eastAsia="zh-CN"/>
        </w:rPr>
        <w:t xml:space="preserve">s at adjacent channel(s). For channel bandwidth wider than 20 MHz, ACS </w:t>
      </w:r>
      <w:r w:rsidRPr="00E24910">
        <w:rPr>
          <w:rFonts w:eastAsia="宋体"/>
          <w:lang w:eastAsia="zh-CN"/>
        </w:rPr>
        <w:t>interferer frequency offset</w:t>
      </w:r>
      <w:r>
        <w:rPr>
          <w:rFonts w:eastAsia="宋体"/>
          <w:lang w:eastAsia="zh-CN"/>
        </w:rPr>
        <w:t xml:space="preserve"> is ~9.5 MHz and in-band blocking </w:t>
      </w:r>
      <w:r w:rsidRPr="00E24910">
        <w:rPr>
          <w:rFonts w:eastAsia="宋体"/>
          <w:lang w:eastAsia="zh-CN"/>
        </w:rPr>
        <w:t>interferer frequency offset</w:t>
      </w:r>
      <w:r>
        <w:rPr>
          <w:rFonts w:eastAsia="宋体"/>
          <w:lang w:eastAsia="zh-CN"/>
        </w:rPr>
        <w:t xml:space="preserve"> is 30 MHz, using 20 MHz NR </w:t>
      </w:r>
      <w:r w:rsidRPr="00F95B02">
        <w:t>interfering signa</w:t>
      </w:r>
      <w:r>
        <w:t xml:space="preserve">l. And value of the interferer level is 9 dB offset. </w:t>
      </w:r>
      <w:r w:rsidR="001B55CF">
        <w:t>Hence,</w:t>
      </w:r>
      <w:r>
        <w:t xml:space="preserve"> we propose to consider the two requirements together.</w:t>
      </w:r>
    </w:p>
    <w:p w14:paraId="589138DF" w14:textId="3E083D69" w:rsidR="00E24910" w:rsidRPr="004968E2" w:rsidRDefault="00E24910" w:rsidP="00E24910">
      <w:pPr>
        <w:jc w:val="both"/>
        <w:rPr>
          <w:b/>
          <w:i/>
          <w:lang w:eastAsia="zh-CN"/>
        </w:rPr>
      </w:pPr>
      <w:r w:rsidRPr="004968E2">
        <w:rPr>
          <w:rFonts w:hint="eastAsia"/>
          <w:b/>
          <w:i/>
          <w:lang w:eastAsia="zh-CN"/>
        </w:rPr>
        <w:t>P</w:t>
      </w:r>
      <w:r w:rsidRPr="004968E2">
        <w:rPr>
          <w:b/>
          <w:i/>
          <w:lang w:eastAsia="zh-CN"/>
        </w:rPr>
        <w:t xml:space="preserve">roposal </w:t>
      </w:r>
      <w:r w:rsidR="00DF1CAA">
        <w:rPr>
          <w:b/>
          <w:i/>
          <w:lang w:eastAsia="zh-CN"/>
        </w:rPr>
        <w:t>1</w:t>
      </w:r>
      <w:r w:rsidRPr="004968E2">
        <w:rPr>
          <w:b/>
          <w:i/>
          <w:lang w:eastAsia="zh-CN"/>
        </w:rPr>
        <w:t xml:space="preserve">: </w:t>
      </w:r>
      <w:r w:rsidR="005A446E">
        <w:rPr>
          <w:b/>
          <w:i/>
          <w:lang w:eastAsia="zh-CN"/>
        </w:rPr>
        <w:t>it is proposed to consider the ACS and in-band blocking requirements together. T</w:t>
      </w:r>
      <w:r w:rsidRPr="004968E2">
        <w:rPr>
          <w:b/>
          <w:i/>
          <w:lang w:eastAsia="zh-CN"/>
        </w:rPr>
        <w:t>he definition of ACS is reused for SBFD. The interference level</w:t>
      </w:r>
      <w:r w:rsidR="001B55CF" w:rsidRPr="004968E2">
        <w:rPr>
          <w:b/>
          <w:i/>
          <w:lang w:eastAsia="zh-CN"/>
        </w:rPr>
        <w:t xml:space="preserve"> keeps</w:t>
      </w:r>
      <w:r w:rsidRPr="004968E2">
        <w:rPr>
          <w:b/>
          <w:i/>
          <w:lang w:eastAsia="zh-CN"/>
        </w:rPr>
        <w:t xml:space="preserve"> 9 dB offset to the general in-band blocking interference level.</w:t>
      </w:r>
    </w:p>
    <w:p w14:paraId="702B6785" w14:textId="0BD8C7EC" w:rsidR="00E24910" w:rsidRDefault="00E24910" w:rsidP="00E24910">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8A32B5">
        <w:rPr>
          <w:rFonts w:eastAsia="Yu Mincho"/>
          <w:sz w:val="24"/>
          <w:szCs w:val="24"/>
          <w:lang w:val="en-US" w:eastAsia="zh-CN"/>
        </w:rPr>
        <w:t>2</w:t>
      </w:r>
      <w:r>
        <w:rPr>
          <w:rFonts w:eastAsia="Yu Mincho"/>
          <w:sz w:val="24"/>
          <w:szCs w:val="24"/>
          <w:lang w:val="en-US" w:eastAsia="zh-CN"/>
        </w:rPr>
        <w:t xml:space="preserve"> </w:t>
      </w:r>
      <w:r w:rsidRPr="0088186D">
        <w:rPr>
          <w:rFonts w:eastAsia="Yu Mincho"/>
          <w:sz w:val="24"/>
          <w:szCs w:val="24"/>
          <w:lang w:val="en-US" w:eastAsia="zh-CN"/>
        </w:rPr>
        <w:t>In-band blocking</w:t>
      </w:r>
    </w:p>
    <w:p w14:paraId="4C2F5CAA" w14:textId="79F00BE9" w:rsidR="00E24910" w:rsidRDefault="00E24910" w:rsidP="00E24910">
      <w:pPr>
        <w:jc w:val="both"/>
        <w:rPr>
          <w:lang w:val="en-US" w:eastAsia="zh-CN"/>
        </w:rPr>
      </w:pPr>
      <w:r>
        <w:rPr>
          <w:lang w:val="en-US" w:eastAsia="zh-CN"/>
        </w:rPr>
        <w:t>Per WF in [</w:t>
      </w:r>
      <w:r w:rsidR="000300ED">
        <w:rPr>
          <w:lang w:val="en-US" w:eastAsia="zh-CN"/>
        </w:rPr>
        <w:t>7</w:t>
      </w:r>
      <w:r>
        <w:rPr>
          <w:lang w:val="en-US" w:eastAsia="zh-CN"/>
        </w:rPr>
        <w:t>],</w:t>
      </w:r>
    </w:p>
    <w:tbl>
      <w:tblPr>
        <w:tblStyle w:val="aff"/>
        <w:tblW w:w="0" w:type="auto"/>
        <w:tblLook w:val="04A0" w:firstRow="1" w:lastRow="0" w:firstColumn="1" w:lastColumn="0" w:noHBand="0" w:noVBand="1"/>
      </w:tblPr>
      <w:tblGrid>
        <w:gridCol w:w="9631"/>
      </w:tblGrid>
      <w:tr w:rsidR="00F02CFB" w14:paraId="0AF0DA9D" w14:textId="77777777" w:rsidTr="00F02CFB">
        <w:tc>
          <w:tcPr>
            <w:tcW w:w="9631" w:type="dxa"/>
          </w:tcPr>
          <w:p w14:paraId="1F9D6612" w14:textId="77777777" w:rsidR="005A446E" w:rsidRPr="001C00DA" w:rsidRDefault="005A446E" w:rsidP="005A446E">
            <w:pPr>
              <w:jc w:val="both"/>
              <w:rPr>
                <w:b/>
                <w:sz w:val="24"/>
                <w:szCs w:val="24"/>
                <w:lang w:eastAsia="zh-CN"/>
              </w:rPr>
            </w:pPr>
            <w:r w:rsidRPr="001C00DA">
              <w:rPr>
                <w:b/>
                <w:sz w:val="24"/>
                <w:szCs w:val="24"/>
                <w:lang w:eastAsia="zh-CN"/>
              </w:rPr>
              <w:t xml:space="preserve">Agreement: </w:t>
            </w:r>
          </w:p>
          <w:p w14:paraId="4E0CB3B7" w14:textId="77777777" w:rsidR="001C00DA" w:rsidRPr="001C00DA" w:rsidRDefault="001C00DA" w:rsidP="001C00DA">
            <w:pPr>
              <w:pStyle w:val="afff0"/>
              <w:widowControl/>
              <w:numPr>
                <w:ilvl w:val="0"/>
                <w:numId w:val="25"/>
              </w:numPr>
              <w:overflowPunct w:val="0"/>
              <w:autoSpaceDE w:val="0"/>
              <w:autoSpaceDN w:val="0"/>
              <w:adjustRightInd w:val="0"/>
              <w:spacing w:after="180"/>
              <w:ind w:firstLineChars="0"/>
              <w:jc w:val="left"/>
              <w:rPr>
                <w:rFonts w:ascii="Times New Roman" w:eastAsia="Times New Roman" w:hAnsi="Times New Roman"/>
                <w:lang w:val="en-GB" w:eastAsia="en-GB"/>
              </w:rPr>
            </w:pPr>
            <w:r w:rsidRPr="001C00DA">
              <w:rPr>
                <w:rFonts w:ascii="Times New Roman" w:hAnsi="Times New Roman"/>
                <w:lang w:val="en-US"/>
              </w:rPr>
              <w:t xml:space="preserve">For FR2-1 WA SBFD BS, FFS re-use </w:t>
            </w:r>
            <w:r w:rsidRPr="001C00DA">
              <w:rPr>
                <w:rFonts w:ascii="Times New Roman" w:hAnsi="Times New Roman"/>
              </w:rPr>
              <w:t>the current FR2-1 WA BS in-band blocking requirements.</w:t>
            </w:r>
          </w:p>
          <w:p w14:paraId="585748BF" w14:textId="77777777" w:rsidR="001C00DA" w:rsidRPr="001C00DA" w:rsidRDefault="001C00DA" w:rsidP="001C00DA">
            <w:pPr>
              <w:pStyle w:val="afff0"/>
              <w:widowControl/>
              <w:numPr>
                <w:ilvl w:val="0"/>
                <w:numId w:val="25"/>
              </w:numPr>
              <w:overflowPunct w:val="0"/>
              <w:autoSpaceDE w:val="0"/>
              <w:autoSpaceDN w:val="0"/>
              <w:adjustRightInd w:val="0"/>
              <w:spacing w:after="180"/>
              <w:ind w:firstLineChars="0"/>
              <w:jc w:val="left"/>
              <w:rPr>
                <w:rFonts w:ascii="Times New Roman" w:hAnsi="Times New Roman"/>
              </w:rPr>
            </w:pPr>
            <w:r w:rsidRPr="001C00DA">
              <w:rPr>
                <w:rFonts w:ascii="Times New Roman" w:hAnsi="Times New Roman"/>
                <w:lang w:val="en-US"/>
              </w:rPr>
              <w:t xml:space="preserve">For FR1 WA BS, define </w:t>
            </w:r>
            <w:r w:rsidRPr="001C00DA">
              <w:rPr>
                <w:rFonts w:ascii="Times New Roman" w:hAnsi="Times New Roman"/>
                <w:lang w:val="en-US" w:eastAsia="zh-CN"/>
              </w:rPr>
              <w:t xml:space="preserve">the </w:t>
            </w:r>
            <w:r w:rsidRPr="001C00DA">
              <w:rPr>
                <w:rFonts w:ascii="Times New Roman" w:hAnsi="Times New Roman"/>
                <w:lang w:val="en-US"/>
              </w:rPr>
              <w:t>in-band blocking requirement, FFS on following options. Other options are not precluded.</w:t>
            </w:r>
          </w:p>
          <w:p w14:paraId="278EBC5A" w14:textId="77777777" w:rsidR="001C00DA" w:rsidRPr="001C00DA" w:rsidRDefault="001C00DA" w:rsidP="001C00DA">
            <w:pPr>
              <w:pStyle w:val="afff0"/>
              <w:widowControl/>
              <w:numPr>
                <w:ilvl w:val="1"/>
                <w:numId w:val="25"/>
              </w:numPr>
              <w:overflowPunct w:val="0"/>
              <w:autoSpaceDE w:val="0"/>
              <w:autoSpaceDN w:val="0"/>
              <w:adjustRightInd w:val="0"/>
              <w:spacing w:after="180"/>
              <w:ind w:firstLineChars="0"/>
              <w:jc w:val="left"/>
              <w:rPr>
                <w:rFonts w:ascii="Times New Roman" w:hAnsi="Times New Roman"/>
              </w:rPr>
            </w:pPr>
            <w:r w:rsidRPr="001C00DA">
              <w:rPr>
                <w:rFonts w:ascii="Times New Roman" w:hAnsi="Times New Roman"/>
                <w:lang w:val="en-US"/>
              </w:rPr>
              <w:t xml:space="preserve">Option 1: Define the requirement by selecting one of the following grid-shift values. Additional </w:t>
            </w:r>
            <w:r w:rsidRPr="001C00DA">
              <w:rPr>
                <w:rFonts w:ascii="Times New Roman" w:eastAsia="宋体" w:hAnsi="Times New Roman"/>
                <w:szCs w:val="24"/>
                <w:lang w:val="en-US" w:eastAsia="zh-CN"/>
              </w:rPr>
              <w:t xml:space="preserve">emission issue is not included in this release. If regulators </w:t>
            </w:r>
            <w:proofErr w:type="gramStart"/>
            <w:r w:rsidRPr="001C00DA">
              <w:rPr>
                <w:rFonts w:ascii="Times New Roman" w:eastAsia="宋体" w:hAnsi="Times New Roman"/>
                <w:szCs w:val="24"/>
                <w:lang w:val="en-US" w:eastAsia="zh-CN"/>
              </w:rPr>
              <w:t>make a decision</w:t>
            </w:r>
            <w:proofErr w:type="gramEnd"/>
            <w:r w:rsidRPr="001C00DA">
              <w:rPr>
                <w:rFonts w:ascii="Times New Roman" w:eastAsia="宋体" w:hAnsi="Times New Roman"/>
                <w:szCs w:val="24"/>
                <w:lang w:val="en-US" w:eastAsia="zh-CN"/>
              </w:rPr>
              <w:t xml:space="preserve"> to require SBFD on adjacent operators in a band, a future WI would address necessary emissions and blocking requirements for the SBFD-SBFD adjacent operator scenario</w:t>
            </w:r>
            <w:r w:rsidRPr="001C00DA">
              <w:rPr>
                <w:rFonts w:ascii="Times New Roman" w:hAnsi="Times New Roman"/>
              </w:rPr>
              <w:t>.</w:t>
            </w:r>
          </w:p>
          <w:p w14:paraId="29DC90EE" w14:textId="77777777" w:rsidR="001C00DA" w:rsidRPr="001C00DA" w:rsidRDefault="001C00DA" w:rsidP="001C00DA">
            <w:pPr>
              <w:pStyle w:val="afff0"/>
              <w:widowControl/>
              <w:numPr>
                <w:ilvl w:val="2"/>
                <w:numId w:val="25"/>
              </w:numPr>
              <w:overflowPunct w:val="0"/>
              <w:autoSpaceDE w:val="0"/>
              <w:autoSpaceDN w:val="0"/>
              <w:adjustRightInd w:val="0"/>
              <w:spacing w:after="180"/>
              <w:ind w:firstLineChars="0"/>
              <w:jc w:val="left"/>
              <w:rPr>
                <w:rFonts w:ascii="Times New Roman" w:hAnsi="Times New Roman"/>
              </w:rPr>
            </w:pPr>
            <w:r w:rsidRPr="001C00DA">
              <w:rPr>
                <w:rFonts w:ascii="Times New Roman" w:hAnsi="Times New Roman"/>
                <w:lang w:val="en-US" w:eastAsia="zh-CN"/>
              </w:rPr>
              <w:t>Option A: 20%</w:t>
            </w:r>
          </w:p>
          <w:p w14:paraId="0DB0B1D6" w14:textId="77777777" w:rsidR="001C00DA" w:rsidRPr="001C00DA" w:rsidRDefault="001C00DA" w:rsidP="001C00DA">
            <w:pPr>
              <w:pStyle w:val="afff0"/>
              <w:widowControl/>
              <w:numPr>
                <w:ilvl w:val="2"/>
                <w:numId w:val="25"/>
              </w:numPr>
              <w:overflowPunct w:val="0"/>
              <w:autoSpaceDE w:val="0"/>
              <w:autoSpaceDN w:val="0"/>
              <w:adjustRightInd w:val="0"/>
              <w:spacing w:after="180"/>
              <w:ind w:firstLineChars="0"/>
              <w:jc w:val="left"/>
              <w:rPr>
                <w:rFonts w:ascii="Times New Roman" w:hAnsi="Times New Roman"/>
              </w:rPr>
            </w:pPr>
            <w:r w:rsidRPr="001C00DA">
              <w:rPr>
                <w:rFonts w:ascii="Times New Roman" w:hAnsi="Times New Roman"/>
                <w:lang w:val="en-US" w:eastAsia="zh-CN"/>
              </w:rPr>
              <w:lastRenderedPageBreak/>
              <w:t>Option B: 50%</w:t>
            </w:r>
          </w:p>
          <w:p w14:paraId="4EA31B22" w14:textId="77777777" w:rsidR="001C00DA" w:rsidRPr="001C00DA" w:rsidRDefault="001C00DA" w:rsidP="001C00DA">
            <w:pPr>
              <w:pStyle w:val="afff0"/>
              <w:widowControl/>
              <w:numPr>
                <w:ilvl w:val="1"/>
                <w:numId w:val="25"/>
              </w:numPr>
              <w:overflowPunct w:val="0"/>
              <w:autoSpaceDE w:val="0"/>
              <w:autoSpaceDN w:val="0"/>
              <w:adjustRightInd w:val="0"/>
              <w:spacing w:after="180"/>
              <w:ind w:firstLineChars="0"/>
              <w:jc w:val="left"/>
              <w:rPr>
                <w:rFonts w:ascii="Times New Roman" w:hAnsi="Times New Roman"/>
              </w:rPr>
            </w:pPr>
            <w:bookmarkStart w:id="4" w:name="_Hlk194083231"/>
            <w:r w:rsidRPr="001C00DA">
              <w:rPr>
                <w:rFonts w:ascii="Times New Roman" w:hAnsi="Times New Roman"/>
                <w:lang w:val="en-US"/>
              </w:rPr>
              <w:t>Option 2: Define general requirements for SBFD-TDD adjacent operator scenario. Define a</w:t>
            </w:r>
            <w:r w:rsidRPr="001C00DA">
              <w:rPr>
                <w:rFonts w:ascii="Times New Roman" w:hAnsi="Times New Roman"/>
                <w:lang w:val="en-US" w:eastAsia="zh-CN"/>
              </w:rPr>
              <w:t>n</w:t>
            </w:r>
            <w:r w:rsidRPr="001C00DA">
              <w:rPr>
                <w:rFonts w:ascii="Times New Roman" w:hAnsi="Times New Roman"/>
                <w:lang w:val="en-US"/>
              </w:rPr>
              <w:t xml:space="preserve"> </w:t>
            </w:r>
            <w:r w:rsidRPr="001C00DA">
              <w:rPr>
                <w:rFonts w:ascii="Times New Roman" w:hAnsi="Times New Roman"/>
                <w:lang w:val="en-US" w:eastAsia="zh-CN"/>
              </w:rPr>
              <w:t>additional</w:t>
            </w:r>
            <w:r w:rsidRPr="001C00DA">
              <w:rPr>
                <w:rFonts w:ascii="Times New Roman" w:hAnsi="Times New Roman"/>
                <w:lang w:val="en-US"/>
              </w:rPr>
              <w:t xml:space="preserve"> in-band blocking requirement and additional emission to address SBFD-SBFD adjacent operator scenario.</w:t>
            </w:r>
          </w:p>
          <w:bookmarkEnd w:id="4"/>
          <w:p w14:paraId="6254D0A0" w14:textId="77777777" w:rsidR="001C00DA" w:rsidRPr="001C00DA" w:rsidRDefault="001C00DA" w:rsidP="001C00DA">
            <w:pPr>
              <w:pStyle w:val="afff0"/>
              <w:widowControl/>
              <w:numPr>
                <w:ilvl w:val="1"/>
                <w:numId w:val="25"/>
              </w:numPr>
              <w:overflowPunct w:val="0"/>
              <w:autoSpaceDE w:val="0"/>
              <w:autoSpaceDN w:val="0"/>
              <w:adjustRightInd w:val="0"/>
              <w:spacing w:after="180"/>
              <w:ind w:firstLineChars="0"/>
              <w:jc w:val="left"/>
              <w:rPr>
                <w:rFonts w:ascii="Times New Roman" w:hAnsi="Times New Roman"/>
              </w:rPr>
            </w:pPr>
            <w:r w:rsidRPr="001C00DA">
              <w:rPr>
                <w:rFonts w:ascii="Times New Roman" w:hAnsi="Times New Roman"/>
                <w:lang w:val="en-US"/>
              </w:rPr>
              <w:t>Option 3: Define in-band blocking requirements based on co-existence simulation results with grid-shift 5%.</w:t>
            </w:r>
          </w:p>
          <w:p w14:paraId="6AD46BD4" w14:textId="77777777" w:rsidR="001C00DA" w:rsidRPr="001C00DA" w:rsidRDefault="001C00DA" w:rsidP="001C00DA">
            <w:pPr>
              <w:pStyle w:val="afff0"/>
              <w:widowControl/>
              <w:numPr>
                <w:ilvl w:val="1"/>
                <w:numId w:val="25"/>
              </w:numPr>
              <w:overflowPunct w:val="0"/>
              <w:autoSpaceDE w:val="0"/>
              <w:autoSpaceDN w:val="0"/>
              <w:adjustRightInd w:val="0"/>
              <w:spacing w:after="180"/>
              <w:ind w:firstLineChars="0"/>
              <w:jc w:val="left"/>
              <w:rPr>
                <w:rFonts w:ascii="Times New Roman" w:hAnsi="Times New Roman"/>
              </w:rPr>
            </w:pPr>
            <w:r w:rsidRPr="001C00DA">
              <w:rPr>
                <w:rFonts w:ascii="Times New Roman" w:hAnsi="Times New Roman"/>
                <w:lang w:eastAsia="zh-CN"/>
              </w:rPr>
              <w:t xml:space="preserve">Option 4: </w:t>
            </w:r>
            <w:r w:rsidRPr="001C00DA">
              <w:rPr>
                <w:rFonts w:ascii="Times New Roman" w:hAnsi="Times New Roman"/>
                <w:lang w:val="en-US"/>
              </w:rPr>
              <w:t xml:space="preserve">Define in-band blocking requirements based on co-existence simulation results with grid-shift </w:t>
            </w:r>
            <w:r w:rsidRPr="001C00DA">
              <w:rPr>
                <w:rFonts w:ascii="Times New Roman" w:hAnsi="Times New Roman"/>
                <w:lang w:val="en-US" w:eastAsia="zh-CN"/>
              </w:rPr>
              <w:t>100</w:t>
            </w:r>
            <w:r w:rsidRPr="001C00DA">
              <w:rPr>
                <w:rFonts w:ascii="Times New Roman" w:hAnsi="Times New Roman"/>
                <w:lang w:val="en-US"/>
              </w:rPr>
              <w:t>%.</w:t>
            </w:r>
          </w:p>
          <w:p w14:paraId="4491081B" w14:textId="610B5573" w:rsidR="00F02CFB" w:rsidRPr="001C00DA" w:rsidRDefault="001C00DA" w:rsidP="001C00DA">
            <w:pPr>
              <w:pStyle w:val="afff0"/>
              <w:widowControl/>
              <w:numPr>
                <w:ilvl w:val="0"/>
                <w:numId w:val="25"/>
              </w:numPr>
              <w:overflowPunct w:val="0"/>
              <w:autoSpaceDE w:val="0"/>
              <w:autoSpaceDN w:val="0"/>
              <w:adjustRightInd w:val="0"/>
              <w:spacing w:after="180"/>
              <w:ind w:firstLineChars="0"/>
              <w:jc w:val="left"/>
            </w:pPr>
            <w:r w:rsidRPr="001C00DA">
              <w:rPr>
                <w:rFonts w:ascii="Times New Roman" w:hAnsi="Times New Roman"/>
                <w:lang w:val="en-US"/>
              </w:rPr>
              <w:t>For FR1 MR SBFD BS, FFS.</w:t>
            </w:r>
          </w:p>
        </w:tc>
      </w:tr>
    </w:tbl>
    <w:p w14:paraId="3BF3EFB0" w14:textId="791398D1" w:rsidR="009360F0" w:rsidRDefault="009360F0" w:rsidP="00F02CFB">
      <w:pPr>
        <w:jc w:val="both"/>
      </w:pPr>
    </w:p>
    <w:p w14:paraId="1CE79A6F" w14:textId="7D7EAEDF" w:rsidR="005E6906" w:rsidRDefault="00AB3E2D" w:rsidP="00F02CFB">
      <w:pPr>
        <w:jc w:val="both"/>
        <w:rPr>
          <w:lang w:val="en-US"/>
        </w:rPr>
      </w:pPr>
      <w:r>
        <w:rPr>
          <w:kern w:val="2"/>
          <w:lang w:val="x-none" w:eastAsia="x-none"/>
        </w:rPr>
        <w:t>There are some consideration on the consideration on the coexistence scenarios in [</w:t>
      </w:r>
      <w:r w:rsidR="00A03C29">
        <w:rPr>
          <w:kern w:val="2"/>
          <w:lang w:val="x-none" w:eastAsia="x-none"/>
        </w:rPr>
        <w:t>9</w:t>
      </w:r>
      <w:r>
        <w:rPr>
          <w:kern w:val="2"/>
          <w:lang w:val="x-none" w:eastAsia="x-none"/>
        </w:rPr>
        <w:t xml:space="preserve">] and </w:t>
      </w:r>
      <w:r w:rsidR="00A03C29">
        <w:rPr>
          <w:kern w:val="2"/>
          <w:lang w:val="x-none" w:eastAsia="x-none"/>
        </w:rPr>
        <w:t xml:space="preserve">it concludes that </w:t>
      </w:r>
      <w:r w:rsidR="00A03C29">
        <w:rPr>
          <w:lang w:eastAsia="zh-CN"/>
        </w:rPr>
        <w:t>SBFD-SBFD co-existence for FR1 macro BS is an important deployment scenario and should be considered in Rel-19</w:t>
      </w:r>
      <w:r>
        <w:rPr>
          <w:kern w:val="2"/>
          <w:lang w:val="x-none" w:eastAsia="x-none"/>
        </w:rPr>
        <w:t>.</w:t>
      </w:r>
      <w:r w:rsidR="00A03C29">
        <w:rPr>
          <w:kern w:val="2"/>
          <w:lang w:val="x-none" w:eastAsia="x-none"/>
        </w:rPr>
        <w:t xml:space="preserve"> From the discussion in last meeting, it is clear that it would result different </w:t>
      </w:r>
      <w:r w:rsidR="004C6689">
        <w:rPr>
          <w:kern w:val="2"/>
          <w:lang w:val="x-none" w:eastAsia="x-none"/>
        </w:rPr>
        <w:t xml:space="preserve">in-band blocking requirements for </w:t>
      </w:r>
      <w:r w:rsidR="004C6689" w:rsidRPr="001C00DA">
        <w:rPr>
          <w:lang w:val="en-US"/>
        </w:rPr>
        <w:t>SBFD-TDD adjacent operator scenario</w:t>
      </w:r>
      <w:r w:rsidR="004C6689">
        <w:rPr>
          <w:lang w:val="en-US"/>
        </w:rPr>
        <w:t xml:space="preserve"> and </w:t>
      </w:r>
      <w:r w:rsidR="004C6689" w:rsidRPr="001C00DA">
        <w:rPr>
          <w:lang w:val="en-US"/>
        </w:rPr>
        <w:t>SBFD-SBFD adjacent operator scenario</w:t>
      </w:r>
      <w:r w:rsidR="004C6689">
        <w:rPr>
          <w:lang w:val="en-US"/>
        </w:rPr>
        <w:t>.</w:t>
      </w:r>
    </w:p>
    <w:p w14:paraId="419237C7" w14:textId="23928C7B" w:rsidR="00DF1CAA" w:rsidRPr="00DF1CAA" w:rsidRDefault="00DF1CAA" w:rsidP="00DF1CAA">
      <w:pPr>
        <w:jc w:val="both"/>
        <w:rPr>
          <w:b/>
          <w:i/>
          <w:lang w:val="x-none" w:eastAsia="zh-CN"/>
        </w:rPr>
      </w:pPr>
      <w:r w:rsidRPr="004968E2">
        <w:rPr>
          <w:rFonts w:hint="eastAsia"/>
          <w:b/>
          <w:i/>
          <w:lang w:eastAsia="zh-CN"/>
        </w:rPr>
        <w:t>P</w:t>
      </w:r>
      <w:r w:rsidRPr="004968E2">
        <w:rPr>
          <w:b/>
          <w:i/>
          <w:lang w:eastAsia="zh-CN"/>
        </w:rPr>
        <w:t xml:space="preserve">roposal </w:t>
      </w:r>
      <w:r>
        <w:rPr>
          <w:b/>
          <w:i/>
          <w:lang w:eastAsia="zh-CN"/>
        </w:rPr>
        <w:t>2</w:t>
      </w:r>
      <w:r w:rsidRPr="004968E2">
        <w:rPr>
          <w:b/>
          <w:i/>
          <w:lang w:eastAsia="zh-CN"/>
        </w:rPr>
        <w:t xml:space="preserve">: </w:t>
      </w:r>
      <w:r w:rsidRPr="00DF1CAA">
        <w:rPr>
          <w:b/>
          <w:i/>
          <w:lang w:eastAsia="zh-CN"/>
        </w:rPr>
        <w:t>Define general requirements for SBFD-TDD adjacent operator scenario. Define an additional in-band blocking requirement and additional emission to address SBFD-SBFD adjacent operator scenario.</w:t>
      </w:r>
    </w:p>
    <w:p w14:paraId="4D78B064" w14:textId="3344FB2A" w:rsidR="00A03C29" w:rsidRDefault="004C6689" w:rsidP="00F02CFB">
      <w:pPr>
        <w:jc w:val="both"/>
        <w:rPr>
          <w:lang w:val="en-US"/>
        </w:rPr>
      </w:pPr>
      <w:r>
        <w:rPr>
          <w:kern w:val="2"/>
          <w:lang w:val="x-none" w:eastAsia="zh-CN"/>
        </w:rPr>
        <w:t xml:space="preserve">Firstly for </w:t>
      </w:r>
      <w:r w:rsidRPr="001C00DA">
        <w:rPr>
          <w:lang w:val="en-US"/>
        </w:rPr>
        <w:t>SBFD-TDD adjacent operator scenario</w:t>
      </w:r>
      <w:r>
        <w:rPr>
          <w:lang w:val="en-US"/>
        </w:rPr>
        <w:t xml:space="preserve">, due to the principle that no change on the ACLR/emission from legacy TDD BS, improving the blocking capability of SBFD </w:t>
      </w:r>
      <w:r w:rsidR="00F119B0">
        <w:rPr>
          <w:lang w:val="en-US"/>
        </w:rPr>
        <w:t xml:space="preserve">only </w:t>
      </w:r>
      <w:r>
        <w:rPr>
          <w:lang w:val="en-US"/>
        </w:rPr>
        <w:t xml:space="preserve">would </w:t>
      </w:r>
      <w:r w:rsidR="00F119B0">
        <w:rPr>
          <w:lang w:val="en-US"/>
        </w:rPr>
        <w:t>not improve the co-existence performance further.</w:t>
      </w:r>
      <w:r w:rsidR="00015231">
        <w:rPr>
          <w:lang w:val="en-US"/>
        </w:rPr>
        <w:t xml:space="preserve"> Assuming the actual ACLR/emission is ideally 10 dB lower than that in the specification, higher than -27 d</w:t>
      </w:r>
      <w:r w:rsidR="00015231">
        <w:rPr>
          <w:rFonts w:hint="eastAsia"/>
          <w:lang w:val="en-US" w:eastAsia="zh-CN"/>
        </w:rPr>
        <w:t>B</w:t>
      </w:r>
      <w:r w:rsidR="00015231">
        <w:rPr>
          <w:lang w:val="en-US" w:eastAsia="zh-CN"/>
        </w:rPr>
        <w:t>m (-43 dBm-10-6)</w:t>
      </w:r>
      <w:r w:rsidR="00015231">
        <w:rPr>
          <w:lang w:val="en-US"/>
        </w:rPr>
        <w:t xml:space="preserve"> may not </w:t>
      </w:r>
      <w:r w:rsidR="008C2893">
        <w:rPr>
          <w:lang w:val="en-US"/>
        </w:rPr>
        <w:t xml:space="preserve">be </w:t>
      </w:r>
      <w:r w:rsidR="00015231">
        <w:rPr>
          <w:lang w:val="en-US"/>
        </w:rPr>
        <w:t>hel</w:t>
      </w:r>
      <w:r w:rsidR="008C2893">
        <w:rPr>
          <w:lang w:val="en-US"/>
        </w:rPr>
        <w:t>pful, which is already higher than the simulation results with 100% grid shift.</w:t>
      </w:r>
      <w:r w:rsidR="00EA6271">
        <w:rPr>
          <w:lang w:val="en-US"/>
        </w:rPr>
        <w:t xml:space="preserve"> Hence from our results with 100% grid shift, it is 17 dB higher than existing in-band blocking limits.</w:t>
      </w:r>
    </w:p>
    <w:p w14:paraId="17DCCF70" w14:textId="70F39E1E" w:rsidR="008C2893" w:rsidRDefault="008C2893" w:rsidP="00F02CFB">
      <w:pPr>
        <w:jc w:val="both"/>
        <w:rPr>
          <w:b/>
          <w:i/>
          <w:lang w:eastAsia="zh-CN"/>
        </w:rPr>
      </w:pPr>
      <w:r w:rsidRPr="008C2893">
        <w:rPr>
          <w:b/>
          <w:i/>
          <w:lang w:eastAsia="zh-CN"/>
        </w:rPr>
        <w:t>Proposal</w:t>
      </w:r>
      <w:r>
        <w:rPr>
          <w:b/>
          <w:i/>
          <w:lang w:eastAsia="zh-CN"/>
        </w:rPr>
        <w:t xml:space="preserve"> </w:t>
      </w:r>
      <w:r w:rsidR="00DF1CAA">
        <w:rPr>
          <w:b/>
          <w:i/>
          <w:lang w:eastAsia="zh-CN"/>
        </w:rPr>
        <w:t>3</w:t>
      </w:r>
      <w:r>
        <w:rPr>
          <w:b/>
          <w:i/>
          <w:lang w:eastAsia="zh-CN"/>
        </w:rPr>
        <w:t xml:space="preserve">: </w:t>
      </w:r>
      <w:r w:rsidR="00EA6271">
        <w:rPr>
          <w:b/>
          <w:i/>
          <w:lang w:eastAsia="zh-CN"/>
        </w:rPr>
        <w:t>As a general requirement</w:t>
      </w:r>
      <w:r w:rsidR="005653EB">
        <w:rPr>
          <w:b/>
          <w:i/>
          <w:lang w:eastAsia="zh-CN"/>
        </w:rPr>
        <w:t xml:space="preserve">, it is proposed to adopt 100% grid shift to derive the in-band blocking level for </w:t>
      </w:r>
      <w:r w:rsidR="005653EB" w:rsidRPr="005653EB">
        <w:rPr>
          <w:b/>
          <w:i/>
          <w:lang w:eastAsia="zh-CN"/>
        </w:rPr>
        <w:t>SBFD-TDD adjacent operator scenario</w:t>
      </w:r>
      <w:r w:rsidR="005653EB">
        <w:rPr>
          <w:b/>
          <w:i/>
          <w:lang w:eastAsia="zh-CN"/>
        </w:rPr>
        <w:t>.</w:t>
      </w:r>
    </w:p>
    <w:p w14:paraId="5D76E9A7" w14:textId="5D141BE0" w:rsidR="005653EB" w:rsidRDefault="005653EB" w:rsidP="00F02CFB">
      <w:pPr>
        <w:jc w:val="both"/>
        <w:rPr>
          <w:lang w:val="en-US"/>
        </w:rPr>
      </w:pPr>
      <w:r w:rsidRPr="005653EB">
        <w:rPr>
          <w:kern w:val="2"/>
          <w:lang w:val="x-none" w:eastAsia="zh-CN"/>
        </w:rPr>
        <w:t>Sec</w:t>
      </w:r>
      <w:r>
        <w:rPr>
          <w:kern w:val="2"/>
          <w:lang w:val="x-none" w:eastAsia="zh-CN"/>
        </w:rPr>
        <w:t xml:space="preserve">ondly, we provide the study on </w:t>
      </w:r>
      <w:r w:rsidRPr="001C00DA">
        <w:rPr>
          <w:lang w:val="en-US"/>
        </w:rPr>
        <w:t>SBFD-SBFD adjacent operator scenario</w:t>
      </w:r>
      <w:r>
        <w:rPr>
          <w:lang w:val="en-US"/>
        </w:rPr>
        <w:t>.</w:t>
      </w:r>
    </w:p>
    <w:p w14:paraId="27BF5DF9" w14:textId="2F7580F5" w:rsidR="009C232C" w:rsidRPr="0040384E" w:rsidRDefault="009C232C" w:rsidP="009C232C">
      <w:pPr>
        <w:rPr>
          <w:lang w:eastAsia="zh-CN"/>
        </w:rPr>
      </w:pPr>
      <w:r w:rsidRPr="0040384E">
        <w:rPr>
          <w:lang w:eastAsia="zh-CN"/>
        </w:rPr>
        <w:t xml:space="preserve">In our view </w:t>
      </w:r>
      <w:proofErr w:type="gramStart"/>
      <w:r w:rsidRPr="0040384E">
        <w:rPr>
          <w:lang w:eastAsia="zh-CN"/>
        </w:rPr>
        <w:t>eventually</w:t>
      </w:r>
      <w:proofErr w:type="gramEnd"/>
      <w:r w:rsidRPr="0040384E">
        <w:rPr>
          <w:lang w:eastAsia="zh-CN"/>
        </w:rPr>
        <w:t xml:space="preserve"> the same grid shift assumption should be adopted for both TX and RX </w:t>
      </w:r>
      <w:r w:rsidRPr="0040384E">
        <w:rPr>
          <w:rFonts w:hint="eastAsia"/>
          <w:lang w:eastAsia="zh-CN"/>
        </w:rPr>
        <w:t>requirements</w:t>
      </w:r>
      <w:r w:rsidRPr="0040384E">
        <w:rPr>
          <w:lang w:eastAsia="zh-CN"/>
        </w:rPr>
        <w:t xml:space="preserve"> </w:t>
      </w:r>
      <w:r w:rsidRPr="0040384E">
        <w:rPr>
          <w:rFonts w:hint="eastAsia"/>
          <w:lang w:eastAsia="zh-CN"/>
        </w:rPr>
        <w:t>d</w:t>
      </w:r>
      <w:r w:rsidRPr="0040384E">
        <w:rPr>
          <w:lang w:eastAsia="zh-CN"/>
        </w:rPr>
        <w:t>erivation since both requirements are defined for SBFD BS and the same performance shall be guaranteed under the same deployment</w:t>
      </w:r>
      <w:r w:rsidRPr="0040384E">
        <w:rPr>
          <w:rFonts w:hint="eastAsia"/>
          <w:lang w:eastAsia="zh-CN"/>
        </w:rPr>
        <w:t>.</w:t>
      </w:r>
    </w:p>
    <w:p w14:paraId="7384DD90" w14:textId="77777777" w:rsidR="009C232C" w:rsidRPr="0040384E" w:rsidRDefault="009C232C" w:rsidP="009C232C">
      <w:pPr>
        <w:rPr>
          <w:lang w:eastAsia="zh-CN"/>
        </w:rPr>
      </w:pPr>
      <w:r w:rsidRPr="0040384E">
        <w:rPr>
          <w:lang w:eastAsia="zh-CN"/>
        </w:rPr>
        <w:t xml:space="preserve">As those requirements are </w:t>
      </w:r>
      <w:proofErr w:type="gramStart"/>
      <w:r w:rsidRPr="0040384E">
        <w:rPr>
          <w:lang w:eastAsia="zh-CN"/>
        </w:rPr>
        <w:t>actually the</w:t>
      </w:r>
      <w:proofErr w:type="gramEnd"/>
      <w:r w:rsidRPr="0040384E">
        <w:rPr>
          <w:lang w:eastAsia="zh-CN"/>
        </w:rPr>
        <w:t xml:space="preserve"> guarantee of SBFD network performance, we feel the need to collect some measurements based on real deployment in order to cross-check the reliability of RAN4 co-ex simulation. To be specific, we extract the site location from a region where typical co-existence among operators with active NR traffic can be identified. Note that the concerning deployment is dense urban macro in C band, co-location case is also included.</w:t>
      </w:r>
    </w:p>
    <w:p w14:paraId="4B34E1C9" w14:textId="77777777" w:rsidR="009C232C" w:rsidRPr="0040384E" w:rsidRDefault="009C232C" w:rsidP="009C232C">
      <w:pPr>
        <w:rPr>
          <w:lang w:eastAsia="zh-CN"/>
        </w:rPr>
      </w:pPr>
      <w:r w:rsidRPr="0040384E">
        <w:rPr>
          <w:lang w:eastAsia="zh-CN"/>
        </w:rPr>
        <w:t>According to the CDF of site distance, following characteristics for such real deployment can be observed:</w:t>
      </w:r>
    </w:p>
    <w:p w14:paraId="46C6BB41" w14:textId="77777777" w:rsidR="009C232C" w:rsidRPr="0040384E" w:rsidRDefault="009C232C" w:rsidP="009C232C">
      <w:pPr>
        <w:widowControl w:val="0"/>
        <w:numPr>
          <w:ilvl w:val="0"/>
          <w:numId w:val="26"/>
        </w:numPr>
        <w:spacing w:after="0"/>
        <w:jc w:val="both"/>
        <w:rPr>
          <w:lang w:eastAsia="zh-CN"/>
        </w:rPr>
      </w:pPr>
      <w:r w:rsidRPr="0040384E">
        <w:rPr>
          <w:lang w:eastAsia="zh-CN"/>
        </w:rPr>
        <w:t>Site distance is smaller than 10m @11%-tile of the CDF</w:t>
      </w:r>
    </w:p>
    <w:p w14:paraId="510A8148" w14:textId="77777777" w:rsidR="009C232C" w:rsidRPr="0040384E" w:rsidRDefault="009C232C" w:rsidP="009C232C">
      <w:pPr>
        <w:widowControl w:val="0"/>
        <w:numPr>
          <w:ilvl w:val="0"/>
          <w:numId w:val="26"/>
        </w:numPr>
        <w:spacing w:after="0"/>
        <w:jc w:val="both"/>
        <w:rPr>
          <w:lang w:eastAsia="zh-CN"/>
        </w:rPr>
      </w:pPr>
      <w:r w:rsidRPr="0040384E">
        <w:rPr>
          <w:lang w:eastAsia="zh-CN"/>
        </w:rPr>
        <w:t>Site distance is smaller than 50m @45%-tile of the CDF</w:t>
      </w:r>
    </w:p>
    <w:p w14:paraId="1B0E8ABD" w14:textId="77777777" w:rsidR="009C232C" w:rsidRPr="0040384E" w:rsidRDefault="009C232C" w:rsidP="009C232C">
      <w:pPr>
        <w:rPr>
          <w:lang w:val="x-none" w:eastAsia="zh-CN"/>
        </w:rPr>
      </w:pPr>
      <w:r w:rsidRPr="0040384E">
        <w:rPr>
          <w:lang w:val="x-none" w:eastAsia="zh-CN"/>
        </w:rPr>
        <w:t>While in RAN4 co-ex simulation, 10% grid shift (site distance sets to 500m) means that the adjacent BS is only 28.8m away, the distance would increase to 57.6m for 20% grid shift and to 144m for 50% grid shift.</w:t>
      </w:r>
    </w:p>
    <w:p w14:paraId="17ED3780" w14:textId="77777777" w:rsidR="009C232C" w:rsidRPr="0040384E" w:rsidRDefault="009C232C" w:rsidP="009C232C">
      <w:pPr>
        <w:rPr>
          <w:lang w:eastAsia="zh-CN"/>
        </w:rPr>
      </w:pPr>
      <w:r w:rsidRPr="0040384E">
        <w:rPr>
          <w:lang w:eastAsia="zh-CN"/>
        </w:rPr>
        <w:t xml:space="preserve">Based on base station locations in one example region, the CDF of </w:t>
      </w:r>
      <w:r>
        <w:rPr>
          <w:lang w:eastAsia="zh-CN"/>
        </w:rPr>
        <w:t>in-band blocking</w:t>
      </w:r>
      <w:r w:rsidRPr="0040384E">
        <w:rPr>
          <w:lang w:eastAsia="zh-CN"/>
        </w:rPr>
        <w:t xml:space="preserve"> is simulated and the results are shown below.</w:t>
      </w:r>
      <w:r>
        <w:rPr>
          <w:lang w:eastAsia="zh-CN"/>
        </w:rPr>
        <w:t xml:space="preserve"> </w:t>
      </w:r>
      <w:proofErr w:type="gramStart"/>
      <w:r>
        <w:rPr>
          <w:lang w:eastAsia="zh-CN"/>
        </w:rPr>
        <w:t>It</w:t>
      </w:r>
      <w:proofErr w:type="gramEnd"/>
      <w:r>
        <w:rPr>
          <w:lang w:eastAsia="zh-CN"/>
        </w:rPr>
        <w:t xml:space="preserve"> is should be noted the statistics the co-location cases is not excluded. If it does the number will further lower.</w:t>
      </w:r>
    </w:p>
    <w:p w14:paraId="0276DDE1" w14:textId="77777777" w:rsidR="009C232C" w:rsidRDefault="009C232C" w:rsidP="009C232C">
      <w:pPr>
        <w:jc w:val="center"/>
        <w:rPr>
          <w:noProof/>
          <w:lang w:val="en-US" w:eastAsia="zh-CN"/>
        </w:rPr>
      </w:pPr>
      <w:r>
        <w:rPr>
          <w:noProof/>
          <w:lang w:val="en-US" w:eastAsia="zh-CN"/>
        </w:rPr>
        <w:lastRenderedPageBreak/>
        <w:drawing>
          <wp:inline distT="0" distB="0" distL="0" distR="0" wp14:anchorId="73004DD8" wp14:editId="6DB74A68">
            <wp:extent cx="2972140" cy="22116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8274" cy="2231114"/>
                    </a:xfrm>
                    <a:prstGeom prst="rect">
                      <a:avLst/>
                    </a:prstGeom>
                    <a:noFill/>
                    <a:ln>
                      <a:noFill/>
                    </a:ln>
                  </pic:spPr>
                </pic:pic>
              </a:graphicData>
            </a:graphic>
          </wp:inline>
        </w:drawing>
      </w:r>
    </w:p>
    <w:p w14:paraId="252AB2F1" w14:textId="77777777" w:rsidR="009C232C" w:rsidRDefault="009C232C" w:rsidP="009C232C">
      <w:pPr>
        <w:jc w:val="center"/>
        <w:rPr>
          <w:noProof/>
        </w:rPr>
      </w:pPr>
      <w:r>
        <w:rPr>
          <w:noProof/>
          <w:lang w:eastAsia="zh-CN"/>
        </w:rPr>
        <w:drawing>
          <wp:inline distT="0" distB="0" distL="0" distR="0" wp14:anchorId="2BAE6A33" wp14:editId="5D2CE817">
            <wp:extent cx="3046827" cy="379667"/>
            <wp:effectExtent l="0" t="0" r="127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37029" cy="403368"/>
                    </a:xfrm>
                    <a:prstGeom prst="rect">
                      <a:avLst/>
                    </a:prstGeom>
                    <a:noFill/>
                  </pic:spPr>
                </pic:pic>
              </a:graphicData>
            </a:graphic>
          </wp:inline>
        </w:drawing>
      </w:r>
    </w:p>
    <w:p w14:paraId="721F95DA" w14:textId="59BD239C" w:rsidR="009C232C" w:rsidRPr="0040384E" w:rsidRDefault="009C232C" w:rsidP="009C232C">
      <w:pPr>
        <w:rPr>
          <w:lang w:eastAsia="zh-CN"/>
        </w:rPr>
      </w:pPr>
      <w:r>
        <w:rPr>
          <w:noProof/>
          <w:lang w:eastAsia="zh-CN"/>
        </w:rPr>
        <w:t>And our RAN4 simulation results are also put here for comparasion, details can be seen in clause 2.4.</w:t>
      </w:r>
      <w:r w:rsidRPr="00C81759">
        <w:rPr>
          <w:lang w:eastAsia="zh-CN"/>
        </w:rPr>
        <w:t xml:space="preserve"> </w:t>
      </w:r>
      <w:proofErr w:type="gramStart"/>
      <w:r w:rsidRPr="0040384E">
        <w:rPr>
          <w:lang w:eastAsia="zh-CN"/>
        </w:rPr>
        <w:t>So</w:t>
      </w:r>
      <w:proofErr w:type="gramEnd"/>
      <w:r w:rsidRPr="0040384E">
        <w:rPr>
          <w:lang w:eastAsia="zh-CN"/>
        </w:rPr>
        <w:t xml:space="preserve"> it is obvious that using grid shift less than 20% as RAN4 co-ex assumption will lead to an over stringent requirement.</w:t>
      </w:r>
      <w:r w:rsidR="00506E48">
        <w:rPr>
          <w:lang w:eastAsia="zh-CN"/>
        </w:rPr>
        <w:t xml:space="preserve"> </w:t>
      </w:r>
    </w:p>
    <w:p w14:paraId="40C4B5EB" w14:textId="77777777" w:rsidR="009C232C" w:rsidRPr="009E7D73" w:rsidRDefault="009C232C" w:rsidP="009C232C">
      <w:pPr>
        <w:jc w:val="center"/>
        <w:rPr>
          <w:b/>
          <w:lang w:val="it-IT" w:eastAsia="zh-CN"/>
        </w:rPr>
      </w:pPr>
      <w:r w:rsidRPr="00D85C3D">
        <w:rPr>
          <w:rFonts w:hint="eastAsia"/>
          <w:b/>
          <w:lang w:eastAsia="zh-CN"/>
        </w:rPr>
        <w:t>T</w:t>
      </w:r>
      <w:r w:rsidRPr="00D85C3D">
        <w:rPr>
          <w:b/>
          <w:lang w:eastAsia="zh-CN"/>
        </w:rPr>
        <w:t>able 2.</w:t>
      </w:r>
      <w:r>
        <w:rPr>
          <w:b/>
          <w:lang w:eastAsia="zh-CN"/>
        </w:rPr>
        <w:t>1</w:t>
      </w:r>
      <w:r w:rsidRPr="00D85C3D">
        <w:rPr>
          <w:b/>
          <w:lang w:eastAsia="zh-CN"/>
        </w:rPr>
        <w:t>-</w:t>
      </w:r>
      <w:r>
        <w:rPr>
          <w:b/>
          <w:lang w:eastAsia="zh-CN"/>
        </w:rPr>
        <w:t>1:</w:t>
      </w:r>
      <w:r w:rsidRPr="009E7D73">
        <w:rPr>
          <w:b/>
          <w:lang w:val="it-IT" w:eastAsia="zh-CN"/>
        </w:rPr>
        <w:t xml:space="preserve"> blocking level @ 99%CDF</w:t>
      </w:r>
    </w:p>
    <w:tbl>
      <w:tblPr>
        <w:tblW w:w="2816" w:type="dxa"/>
        <w:jc w:val="center"/>
        <w:tblLook w:val="04A0" w:firstRow="1" w:lastRow="0" w:firstColumn="1" w:lastColumn="0" w:noHBand="0" w:noVBand="1"/>
      </w:tblPr>
      <w:tblGrid>
        <w:gridCol w:w="1418"/>
        <w:gridCol w:w="1398"/>
      </w:tblGrid>
      <w:tr w:rsidR="009C232C" w:rsidRPr="001F5676" w14:paraId="3ED91FA2" w14:textId="77777777" w:rsidTr="00E5427E">
        <w:trPr>
          <w:trHeight w:val="270"/>
          <w:jc w:val="center"/>
        </w:trPr>
        <w:tc>
          <w:tcPr>
            <w:tcW w:w="28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3DD99" w14:textId="77777777" w:rsidR="009C232C" w:rsidRPr="001F5676" w:rsidRDefault="009C232C" w:rsidP="00E5427E">
            <w:pPr>
              <w:spacing w:after="0"/>
              <w:rPr>
                <w:rFonts w:ascii="Arial" w:eastAsia="宋体" w:hAnsi="Arial" w:cs="Arial"/>
                <w:sz w:val="22"/>
                <w:szCs w:val="22"/>
                <w:lang w:val="en-US" w:eastAsia="zh-CN"/>
              </w:rPr>
            </w:pPr>
            <w:r w:rsidRPr="001F5676">
              <w:rPr>
                <w:rFonts w:ascii="Arial" w:eastAsia="宋体" w:hAnsi="Arial" w:cs="Arial"/>
                <w:sz w:val="22"/>
                <w:szCs w:val="22"/>
                <w:lang w:val="en-US" w:eastAsia="zh-CN"/>
              </w:rPr>
              <w:t>Blocking level(dBm)</w:t>
            </w:r>
          </w:p>
        </w:tc>
      </w:tr>
      <w:tr w:rsidR="009C232C" w:rsidRPr="001F5676" w14:paraId="5BC686DF" w14:textId="77777777" w:rsidTr="00E5427E">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A9F56A8" w14:textId="77777777" w:rsidR="009C232C" w:rsidRPr="001F5676" w:rsidRDefault="009C232C" w:rsidP="00E5427E">
            <w:pPr>
              <w:spacing w:after="0"/>
              <w:rPr>
                <w:rFonts w:ascii="Arial" w:eastAsia="宋体" w:hAnsi="Arial" w:cs="Arial"/>
                <w:lang w:val="en-US" w:eastAsia="zh-CN"/>
              </w:rPr>
            </w:pPr>
            <w:r w:rsidRPr="001F5676">
              <w:rPr>
                <w:rFonts w:ascii="Arial" w:eastAsia="宋体" w:hAnsi="Arial" w:cs="Arial"/>
                <w:lang w:eastAsia="zh-CN"/>
              </w:rPr>
              <w:t>Grid-shift</w:t>
            </w:r>
          </w:p>
        </w:tc>
        <w:tc>
          <w:tcPr>
            <w:tcW w:w="1398" w:type="dxa"/>
            <w:tcBorders>
              <w:top w:val="nil"/>
              <w:left w:val="nil"/>
              <w:bottom w:val="single" w:sz="4" w:space="0" w:color="auto"/>
              <w:right w:val="single" w:sz="4" w:space="0" w:color="auto"/>
            </w:tcBorders>
            <w:shd w:val="clear" w:color="auto" w:fill="auto"/>
            <w:noWrap/>
            <w:vAlign w:val="center"/>
            <w:hideMark/>
          </w:tcPr>
          <w:p w14:paraId="3DCC257A" w14:textId="77777777" w:rsidR="009C232C" w:rsidRPr="001F5676" w:rsidRDefault="009C232C" w:rsidP="00E5427E">
            <w:pPr>
              <w:spacing w:after="0"/>
              <w:rPr>
                <w:rFonts w:ascii="Arial" w:eastAsia="宋体" w:hAnsi="Arial" w:cs="Arial"/>
                <w:sz w:val="22"/>
                <w:szCs w:val="22"/>
                <w:lang w:val="en-US" w:eastAsia="zh-CN"/>
              </w:rPr>
            </w:pPr>
            <w:r w:rsidRPr="001F5676">
              <w:rPr>
                <w:rFonts w:ascii="Arial" w:eastAsia="宋体" w:hAnsi="Arial" w:cs="Arial"/>
                <w:sz w:val="22"/>
                <w:szCs w:val="22"/>
                <w:lang w:val="en-US" w:eastAsia="zh-CN"/>
              </w:rPr>
              <w:t>99% CDF</w:t>
            </w:r>
          </w:p>
        </w:tc>
      </w:tr>
      <w:tr w:rsidR="009C232C" w:rsidRPr="001F5676" w14:paraId="5DEDC225" w14:textId="77777777" w:rsidTr="00E5427E">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A30F2C6" w14:textId="77777777" w:rsidR="009C232C" w:rsidRPr="001F5676" w:rsidRDefault="009C232C" w:rsidP="00E5427E">
            <w:pPr>
              <w:spacing w:after="0"/>
              <w:jc w:val="right"/>
              <w:rPr>
                <w:rFonts w:ascii="Arial" w:eastAsia="宋体" w:hAnsi="Arial" w:cs="Arial"/>
                <w:lang w:val="en-US" w:eastAsia="zh-CN"/>
              </w:rPr>
            </w:pPr>
            <w:r w:rsidRPr="001F5676">
              <w:rPr>
                <w:rFonts w:ascii="Arial" w:eastAsia="宋体" w:hAnsi="Arial" w:cs="Arial"/>
                <w:lang w:eastAsia="zh-CN"/>
              </w:rPr>
              <w:t>10%</w:t>
            </w:r>
          </w:p>
        </w:tc>
        <w:tc>
          <w:tcPr>
            <w:tcW w:w="1398" w:type="dxa"/>
            <w:tcBorders>
              <w:top w:val="nil"/>
              <w:left w:val="nil"/>
              <w:bottom w:val="single" w:sz="4" w:space="0" w:color="auto"/>
              <w:right w:val="single" w:sz="4" w:space="0" w:color="auto"/>
            </w:tcBorders>
            <w:shd w:val="clear" w:color="auto" w:fill="auto"/>
            <w:noWrap/>
            <w:vAlign w:val="center"/>
            <w:hideMark/>
          </w:tcPr>
          <w:p w14:paraId="72DE86FE" w14:textId="77777777" w:rsidR="009C232C" w:rsidRPr="001F5676" w:rsidRDefault="009C232C" w:rsidP="00E5427E">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-5.1</w:t>
            </w:r>
          </w:p>
        </w:tc>
      </w:tr>
      <w:tr w:rsidR="009C232C" w:rsidRPr="001F5676" w14:paraId="40CA9DEB" w14:textId="77777777" w:rsidTr="00E5427E">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53DF9A9" w14:textId="77777777" w:rsidR="009C232C" w:rsidRPr="003F58D7" w:rsidRDefault="009C232C" w:rsidP="00E5427E">
            <w:pPr>
              <w:spacing w:after="0"/>
              <w:jc w:val="right"/>
              <w:rPr>
                <w:rFonts w:ascii="Arial" w:eastAsia="宋体" w:hAnsi="Arial" w:cs="Arial"/>
                <w:color w:val="00B050"/>
                <w:lang w:val="en-US" w:eastAsia="zh-CN"/>
              </w:rPr>
            </w:pPr>
            <w:r w:rsidRPr="003F58D7">
              <w:rPr>
                <w:rFonts w:ascii="Arial" w:eastAsia="宋体" w:hAnsi="Arial" w:cs="Arial"/>
                <w:color w:val="00B050"/>
                <w:lang w:eastAsia="zh-CN"/>
              </w:rPr>
              <w:t>20%</w:t>
            </w:r>
          </w:p>
        </w:tc>
        <w:tc>
          <w:tcPr>
            <w:tcW w:w="1398" w:type="dxa"/>
            <w:tcBorders>
              <w:top w:val="nil"/>
              <w:left w:val="nil"/>
              <w:bottom w:val="single" w:sz="4" w:space="0" w:color="auto"/>
              <w:right w:val="single" w:sz="4" w:space="0" w:color="auto"/>
            </w:tcBorders>
            <w:shd w:val="clear" w:color="auto" w:fill="auto"/>
            <w:noWrap/>
            <w:vAlign w:val="center"/>
            <w:hideMark/>
          </w:tcPr>
          <w:p w14:paraId="359F714E" w14:textId="77777777" w:rsidR="009C232C" w:rsidRPr="003F58D7" w:rsidRDefault="009C232C" w:rsidP="00E5427E">
            <w:pPr>
              <w:spacing w:after="0"/>
              <w:jc w:val="right"/>
              <w:rPr>
                <w:rFonts w:ascii="Arial" w:eastAsia="宋体" w:hAnsi="Arial" w:cs="Arial"/>
                <w:color w:val="00B050"/>
                <w:sz w:val="22"/>
                <w:szCs w:val="22"/>
                <w:lang w:val="en-US" w:eastAsia="zh-CN"/>
              </w:rPr>
            </w:pPr>
            <w:r w:rsidRPr="003F58D7">
              <w:rPr>
                <w:rFonts w:ascii="Arial" w:eastAsia="宋体" w:hAnsi="Arial" w:cs="Arial"/>
                <w:color w:val="00B050"/>
                <w:sz w:val="22"/>
                <w:szCs w:val="22"/>
                <w:lang w:val="en-US" w:eastAsia="zh-CN"/>
              </w:rPr>
              <w:t>-12.4</w:t>
            </w:r>
          </w:p>
        </w:tc>
      </w:tr>
      <w:tr w:rsidR="009C232C" w:rsidRPr="001F5676" w14:paraId="3F2889BA" w14:textId="77777777" w:rsidTr="00E5427E">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8191F62" w14:textId="77777777" w:rsidR="009C232C" w:rsidRPr="001F5676" w:rsidRDefault="009C232C" w:rsidP="00E5427E">
            <w:pPr>
              <w:spacing w:after="0"/>
              <w:jc w:val="right"/>
              <w:rPr>
                <w:rFonts w:ascii="Arial" w:eastAsia="宋体" w:hAnsi="Arial" w:cs="Arial"/>
                <w:lang w:val="en-US" w:eastAsia="zh-CN"/>
              </w:rPr>
            </w:pPr>
            <w:r w:rsidRPr="001F5676">
              <w:rPr>
                <w:rFonts w:ascii="Arial" w:eastAsia="宋体" w:hAnsi="Arial" w:cs="Arial"/>
                <w:lang w:eastAsia="zh-CN"/>
              </w:rPr>
              <w:t>50%</w:t>
            </w:r>
          </w:p>
        </w:tc>
        <w:tc>
          <w:tcPr>
            <w:tcW w:w="1398" w:type="dxa"/>
            <w:tcBorders>
              <w:top w:val="nil"/>
              <w:left w:val="nil"/>
              <w:bottom w:val="single" w:sz="4" w:space="0" w:color="auto"/>
              <w:right w:val="single" w:sz="4" w:space="0" w:color="auto"/>
            </w:tcBorders>
            <w:shd w:val="clear" w:color="auto" w:fill="auto"/>
            <w:noWrap/>
            <w:vAlign w:val="center"/>
            <w:hideMark/>
          </w:tcPr>
          <w:p w14:paraId="36D5B25E" w14:textId="77777777" w:rsidR="009C232C" w:rsidRPr="001F5676" w:rsidRDefault="009C232C" w:rsidP="00E5427E">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-22.4</w:t>
            </w:r>
          </w:p>
        </w:tc>
      </w:tr>
      <w:tr w:rsidR="009C232C" w:rsidRPr="001F5676" w14:paraId="461CE98B" w14:textId="77777777" w:rsidTr="00E5427E">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1388CA6" w14:textId="77777777" w:rsidR="009C232C" w:rsidRPr="001F5676" w:rsidRDefault="009C232C" w:rsidP="00E5427E">
            <w:pPr>
              <w:spacing w:after="0"/>
              <w:jc w:val="right"/>
              <w:rPr>
                <w:rFonts w:ascii="Arial" w:eastAsia="宋体" w:hAnsi="Arial" w:cs="Arial"/>
                <w:lang w:val="en-US" w:eastAsia="zh-CN"/>
              </w:rPr>
            </w:pPr>
            <w:r w:rsidRPr="001F5676">
              <w:rPr>
                <w:rFonts w:ascii="Arial" w:eastAsia="宋体" w:hAnsi="Arial" w:cs="Arial"/>
                <w:lang w:eastAsia="zh-CN"/>
              </w:rPr>
              <w:t>100%</w:t>
            </w:r>
          </w:p>
        </w:tc>
        <w:tc>
          <w:tcPr>
            <w:tcW w:w="1398" w:type="dxa"/>
            <w:tcBorders>
              <w:top w:val="nil"/>
              <w:left w:val="nil"/>
              <w:bottom w:val="single" w:sz="4" w:space="0" w:color="auto"/>
              <w:right w:val="single" w:sz="4" w:space="0" w:color="auto"/>
            </w:tcBorders>
            <w:shd w:val="clear" w:color="auto" w:fill="auto"/>
            <w:noWrap/>
            <w:vAlign w:val="center"/>
            <w:hideMark/>
          </w:tcPr>
          <w:p w14:paraId="41787B3F" w14:textId="77777777" w:rsidR="009C232C" w:rsidRPr="001F5676" w:rsidRDefault="009C232C" w:rsidP="00E5427E">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-25.8</w:t>
            </w:r>
          </w:p>
        </w:tc>
      </w:tr>
    </w:tbl>
    <w:p w14:paraId="47705475" w14:textId="77777777" w:rsidR="00040E34" w:rsidRDefault="00040E34" w:rsidP="009C232C">
      <w:pPr>
        <w:rPr>
          <w:b/>
          <w:lang w:eastAsia="zh-CN"/>
        </w:rPr>
      </w:pPr>
    </w:p>
    <w:p w14:paraId="2F4F9988" w14:textId="3B64EB24" w:rsidR="009C232C" w:rsidRDefault="009C232C" w:rsidP="009C232C">
      <w:pPr>
        <w:rPr>
          <w:lang w:eastAsia="zh-CN"/>
        </w:rPr>
      </w:pPr>
      <w:r w:rsidRPr="0040384E">
        <w:rPr>
          <w:b/>
          <w:lang w:eastAsia="zh-CN"/>
        </w:rPr>
        <w:t>Observation 1:</w:t>
      </w:r>
      <w:r w:rsidRPr="0040384E">
        <w:rPr>
          <w:lang w:eastAsia="zh-CN"/>
        </w:rPr>
        <w:t xml:space="preserve"> using grid shift less than 20% as simulation assumption will result over stringent requirement.</w:t>
      </w:r>
    </w:p>
    <w:p w14:paraId="299D875E" w14:textId="7C6B577A" w:rsidR="00040E34" w:rsidRDefault="00040E34" w:rsidP="009C232C">
      <w:pPr>
        <w:rPr>
          <w:lang w:eastAsia="zh-CN"/>
        </w:rPr>
      </w:pPr>
      <w:r>
        <w:rPr>
          <w:lang w:eastAsia="zh-CN"/>
        </w:rPr>
        <w:t>For some scenario</w:t>
      </w:r>
      <w:r w:rsidR="005974EF">
        <w:rPr>
          <w:lang w:eastAsia="zh-CN"/>
        </w:rPr>
        <w:t>s</w:t>
      </w:r>
      <w:r>
        <w:rPr>
          <w:lang w:eastAsia="zh-CN"/>
        </w:rPr>
        <w:t xml:space="preserve"> which could lead </w:t>
      </w:r>
      <w:r w:rsidR="005974EF">
        <w:rPr>
          <w:lang w:eastAsia="zh-CN"/>
        </w:rPr>
        <w:t>smaller s</w:t>
      </w:r>
      <w:r w:rsidR="005974EF" w:rsidRPr="0040384E">
        <w:rPr>
          <w:lang w:eastAsia="zh-CN"/>
        </w:rPr>
        <w:t>ite distance</w:t>
      </w:r>
      <w:r w:rsidR="005974EF">
        <w:rPr>
          <w:lang w:eastAsia="zh-CN"/>
        </w:rPr>
        <w:t xml:space="preserve"> than 20% grid shift, we think it can be addressed by co-location limits.</w:t>
      </w:r>
    </w:p>
    <w:p w14:paraId="697A0163" w14:textId="77777777" w:rsidR="005974EF" w:rsidRDefault="005974EF" w:rsidP="005974EF">
      <w:pPr>
        <w:rPr>
          <w:lang w:eastAsia="zh-CN"/>
        </w:rPr>
      </w:pPr>
      <w:r w:rsidRPr="0040384E">
        <w:rPr>
          <w:b/>
          <w:lang w:eastAsia="zh-CN"/>
        </w:rPr>
        <w:t xml:space="preserve">Observation </w:t>
      </w:r>
      <w:r>
        <w:rPr>
          <w:b/>
          <w:lang w:eastAsia="zh-CN"/>
        </w:rPr>
        <w:t>2</w:t>
      </w:r>
      <w:r w:rsidRPr="0040384E">
        <w:rPr>
          <w:b/>
          <w:lang w:eastAsia="zh-CN"/>
        </w:rPr>
        <w:t>:</w:t>
      </w:r>
      <w:r>
        <w:rPr>
          <w:b/>
          <w:lang w:eastAsia="zh-CN"/>
        </w:rPr>
        <w:t xml:space="preserve"> </w:t>
      </w:r>
      <w:r>
        <w:rPr>
          <w:lang w:eastAsia="zh-CN"/>
        </w:rPr>
        <w:t>For some scenarios which could lead smaller s</w:t>
      </w:r>
      <w:r w:rsidRPr="0040384E">
        <w:rPr>
          <w:lang w:eastAsia="zh-CN"/>
        </w:rPr>
        <w:t>ite distance</w:t>
      </w:r>
      <w:r>
        <w:rPr>
          <w:lang w:eastAsia="zh-CN"/>
        </w:rPr>
        <w:t xml:space="preserve"> than 20% grid shift, we think it can be addressed by co-location limits.</w:t>
      </w:r>
    </w:p>
    <w:p w14:paraId="1BC1C070" w14:textId="29414071" w:rsidR="009C232C" w:rsidRPr="00DF1CAA" w:rsidRDefault="009C232C" w:rsidP="009C232C">
      <w:pPr>
        <w:rPr>
          <w:b/>
          <w:lang w:eastAsia="zh-CN"/>
        </w:rPr>
      </w:pPr>
      <w:r w:rsidRPr="00DF1CAA">
        <w:rPr>
          <w:b/>
          <w:lang w:eastAsia="zh-CN"/>
        </w:rPr>
        <w:t xml:space="preserve">Proposal </w:t>
      </w:r>
      <w:r w:rsidR="00DF1CAA" w:rsidRPr="00DF1CAA">
        <w:rPr>
          <w:b/>
          <w:lang w:eastAsia="zh-CN"/>
        </w:rPr>
        <w:t>4</w:t>
      </w:r>
      <w:r w:rsidRPr="00DF1CAA">
        <w:rPr>
          <w:b/>
          <w:lang w:eastAsia="zh-CN"/>
        </w:rPr>
        <w:t xml:space="preserve">: </w:t>
      </w:r>
      <w:r w:rsidR="00DF1CAA">
        <w:rPr>
          <w:b/>
          <w:lang w:eastAsia="zh-CN"/>
        </w:rPr>
        <w:t>I</w:t>
      </w:r>
      <w:r w:rsidRPr="00DF1CAA">
        <w:rPr>
          <w:b/>
          <w:lang w:eastAsia="zh-CN"/>
        </w:rPr>
        <w:t xml:space="preserve">t is proposed to adopt 20% grid shift to be used for both TX and RX </w:t>
      </w:r>
      <w:r w:rsidRPr="00DF1CAA">
        <w:rPr>
          <w:rFonts w:hint="eastAsia"/>
          <w:b/>
          <w:lang w:eastAsia="zh-CN"/>
        </w:rPr>
        <w:t>requirements</w:t>
      </w:r>
      <w:r w:rsidRPr="00DF1CAA">
        <w:rPr>
          <w:b/>
          <w:lang w:eastAsia="zh-CN"/>
        </w:rPr>
        <w:t xml:space="preserve"> </w:t>
      </w:r>
      <w:r w:rsidRPr="00DF1CAA">
        <w:rPr>
          <w:rFonts w:hint="eastAsia"/>
          <w:b/>
          <w:lang w:eastAsia="zh-CN"/>
        </w:rPr>
        <w:t>definition</w:t>
      </w:r>
      <w:r w:rsidRPr="00DF1CAA">
        <w:rPr>
          <w:b/>
          <w:lang w:eastAsia="zh-CN"/>
        </w:rPr>
        <w:t xml:space="preserve"> f</w:t>
      </w:r>
      <w:r w:rsidR="0053148F" w:rsidRPr="0053148F">
        <w:rPr>
          <w:b/>
          <w:lang w:eastAsia="zh-CN"/>
        </w:rPr>
        <w:t>or SBFD-</w:t>
      </w:r>
      <w:r w:rsidR="0053148F">
        <w:rPr>
          <w:b/>
          <w:lang w:eastAsia="zh-CN"/>
        </w:rPr>
        <w:t>SBFD</w:t>
      </w:r>
      <w:r w:rsidR="0053148F" w:rsidRPr="0053148F">
        <w:rPr>
          <w:b/>
          <w:lang w:eastAsia="zh-CN"/>
        </w:rPr>
        <w:t xml:space="preserve"> adjacent operator scenario.</w:t>
      </w:r>
    </w:p>
    <w:p w14:paraId="6FF6D515" w14:textId="637D41E1" w:rsidR="003F58D7" w:rsidRDefault="001F7D7D" w:rsidP="003F58D7">
      <w:pPr>
        <w:jc w:val="both"/>
        <w:rPr>
          <w:lang w:eastAsia="zh-CN"/>
        </w:rPr>
      </w:pPr>
      <w:r>
        <w:rPr>
          <w:lang w:eastAsia="zh-CN"/>
        </w:rPr>
        <w:t>From the</w:t>
      </w:r>
      <w:r w:rsidR="003F58D7">
        <w:rPr>
          <w:lang w:eastAsia="zh-CN"/>
        </w:rPr>
        <w:t xml:space="preserve"> simulation result </w:t>
      </w:r>
      <w:r>
        <w:rPr>
          <w:lang w:eastAsia="zh-CN"/>
        </w:rPr>
        <w:t>of</w:t>
      </w:r>
      <w:r w:rsidR="003F58D7">
        <w:rPr>
          <w:lang w:eastAsia="zh-CN"/>
        </w:rPr>
        <w:t xml:space="preserve"> RAN4 simulations and </w:t>
      </w:r>
      <w:r>
        <w:rPr>
          <w:lang w:eastAsia="zh-CN"/>
        </w:rPr>
        <w:t xml:space="preserve">the </w:t>
      </w:r>
      <w:r w:rsidR="003F58D7">
        <w:rPr>
          <w:lang w:eastAsia="zh-CN"/>
        </w:rPr>
        <w:t xml:space="preserve">simulation </w:t>
      </w:r>
      <w:r>
        <w:rPr>
          <w:lang w:eastAsia="zh-CN"/>
        </w:rPr>
        <w:t>based on</w:t>
      </w:r>
      <w:r w:rsidR="00850C65">
        <w:rPr>
          <w:lang w:eastAsia="zh-CN"/>
        </w:rPr>
        <w:t xml:space="preserve"> the BS locations of a real deployment at C band</w:t>
      </w:r>
      <w:r w:rsidR="00C81759">
        <w:rPr>
          <w:lang w:eastAsia="zh-CN"/>
        </w:rPr>
        <w:t xml:space="preserve">, it is proposed to </w:t>
      </w:r>
      <w:r w:rsidR="00C81759">
        <w:t>d</w:t>
      </w:r>
      <w:r w:rsidR="00C81759" w:rsidRPr="005A446E">
        <w:t>efine in-band blocking interferer signal power to -</w:t>
      </w:r>
      <w:r w:rsidR="00C81759">
        <w:t>15</w:t>
      </w:r>
      <w:r w:rsidR="00C81759" w:rsidRPr="005A446E">
        <w:t xml:space="preserve"> dBm</w:t>
      </w:r>
      <w:r w:rsidR="00C81759">
        <w:t xml:space="preserve"> for FR1 </w:t>
      </w:r>
      <w:r w:rsidR="00C81759" w:rsidRPr="005A446E">
        <w:t>WA BS</w:t>
      </w:r>
      <w:r w:rsidR="00C81759">
        <w:t>.</w:t>
      </w:r>
    </w:p>
    <w:p w14:paraId="1A23F297" w14:textId="1E02750D" w:rsidR="00850C65" w:rsidRPr="00DF1CAA" w:rsidRDefault="00850C65" w:rsidP="00DF1CAA">
      <w:pPr>
        <w:rPr>
          <w:b/>
          <w:lang w:eastAsia="zh-CN"/>
        </w:rPr>
      </w:pPr>
      <w:r w:rsidRPr="00C81759">
        <w:rPr>
          <w:rFonts w:hint="eastAsia"/>
          <w:b/>
          <w:lang w:eastAsia="zh-CN"/>
        </w:rPr>
        <w:t>P</w:t>
      </w:r>
      <w:r w:rsidRPr="00C81759">
        <w:rPr>
          <w:b/>
          <w:lang w:eastAsia="zh-CN"/>
        </w:rPr>
        <w:t>roposal</w:t>
      </w:r>
      <w:r w:rsidR="00C81759" w:rsidRPr="00C81759">
        <w:rPr>
          <w:b/>
          <w:lang w:eastAsia="zh-CN"/>
        </w:rPr>
        <w:t xml:space="preserve"> 5</w:t>
      </w:r>
      <w:r w:rsidRPr="00DF1CAA">
        <w:rPr>
          <w:b/>
          <w:lang w:eastAsia="zh-CN"/>
        </w:rPr>
        <w:t xml:space="preserve">: </w:t>
      </w:r>
      <w:r w:rsidR="00DF1CAA">
        <w:rPr>
          <w:b/>
          <w:lang w:eastAsia="zh-CN"/>
        </w:rPr>
        <w:t>I</w:t>
      </w:r>
      <w:r w:rsidRPr="00DF1CAA">
        <w:rPr>
          <w:b/>
          <w:lang w:eastAsia="zh-CN"/>
        </w:rPr>
        <w:t>t is proposed to define in-band blocking interferer signal power to -15 dBm for FR1 WA BS.</w:t>
      </w:r>
    </w:p>
    <w:p w14:paraId="5038DCF2" w14:textId="1D86DF9A" w:rsidR="00266E2D" w:rsidRDefault="00266E2D" w:rsidP="00266E2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8A32B5">
        <w:rPr>
          <w:rFonts w:eastAsia="Yu Mincho"/>
          <w:sz w:val="24"/>
          <w:szCs w:val="24"/>
          <w:lang w:val="en-US" w:eastAsia="zh-CN"/>
        </w:rPr>
        <w:t>3</w:t>
      </w:r>
      <w:r>
        <w:rPr>
          <w:rFonts w:eastAsia="Yu Mincho"/>
          <w:sz w:val="24"/>
          <w:szCs w:val="24"/>
          <w:lang w:val="en-US" w:eastAsia="zh-CN"/>
        </w:rPr>
        <w:t xml:space="preserve"> </w:t>
      </w:r>
      <w:r w:rsidRPr="00266E2D">
        <w:rPr>
          <w:rFonts w:eastAsia="Yu Mincho"/>
          <w:sz w:val="24"/>
          <w:szCs w:val="24"/>
          <w:lang w:val="en-US" w:eastAsia="zh-CN"/>
        </w:rPr>
        <w:t>Receiver intermodulation</w:t>
      </w:r>
    </w:p>
    <w:p w14:paraId="5213D6B0" w14:textId="622A636F" w:rsidR="00266E2D" w:rsidRDefault="00266E2D" w:rsidP="00266E2D">
      <w:pPr>
        <w:jc w:val="both"/>
        <w:rPr>
          <w:lang w:val="en-US" w:eastAsia="zh-CN"/>
        </w:rPr>
      </w:pPr>
      <w:r>
        <w:rPr>
          <w:lang w:val="en-US" w:eastAsia="zh-CN"/>
        </w:rPr>
        <w:t>Per WF in [</w:t>
      </w:r>
      <w:r w:rsidR="007401E2">
        <w:rPr>
          <w:lang w:val="en-US" w:eastAsia="zh-CN"/>
        </w:rPr>
        <w:t>4</w:t>
      </w:r>
      <w:r>
        <w:rPr>
          <w:lang w:val="en-US" w:eastAsia="zh-CN"/>
        </w:rPr>
        <w:t>],</w:t>
      </w:r>
    </w:p>
    <w:tbl>
      <w:tblPr>
        <w:tblStyle w:val="aff"/>
        <w:tblW w:w="0" w:type="auto"/>
        <w:tblLook w:val="04A0" w:firstRow="1" w:lastRow="0" w:firstColumn="1" w:lastColumn="0" w:noHBand="0" w:noVBand="1"/>
      </w:tblPr>
      <w:tblGrid>
        <w:gridCol w:w="9631"/>
      </w:tblGrid>
      <w:tr w:rsidR="00266E2D" w14:paraId="70A1556D" w14:textId="77777777" w:rsidTr="00034DA2">
        <w:tc>
          <w:tcPr>
            <w:tcW w:w="9631" w:type="dxa"/>
          </w:tcPr>
          <w:p w14:paraId="2E449D3E" w14:textId="68B17982" w:rsidR="00182509" w:rsidRPr="00182509" w:rsidRDefault="00182509" w:rsidP="00182509">
            <w:pPr>
              <w:spacing w:after="120"/>
              <w:rPr>
                <w:b/>
                <w:lang w:eastAsia="zh-CN"/>
              </w:rPr>
            </w:pPr>
            <w:r w:rsidRPr="00182509">
              <w:rPr>
                <w:b/>
                <w:lang w:eastAsia="zh-CN"/>
              </w:rPr>
              <w:t xml:space="preserve">Necessity of </w:t>
            </w:r>
            <w:bookmarkStart w:id="5" w:name="_Hlk178585849"/>
            <w:r w:rsidRPr="00182509">
              <w:rPr>
                <w:b/>
                <w:lang w:eastAsia="zh-CN"/>
              </w:rPr>
              <w:t>New RX intermodulation requirement with 1 interfering signal</w:t>
            </w:r>
            <w:bookmarkEnd w:id="5"/>
          </w:p>
          <w:p w14:paraId="1951122B" w14:textId="1673AA12" w:rsidR="00182509" w:rsidRDefault="00182509" w:rsidP="00182509">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135E3BAA" w14:textId="77777777" w:rsidR="00850C65" w:rsidRPr="00850C65" w:rsidRDefault="00850C65" w:rsidP="00850C65">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sidRPr="00850C65">
              <w:rPr>
                <w:lang w:eastAsia="zh-CN"/>
              </w:rPr>
              <w:t>FFS on the following options:</w:t>
            </w:r>
          </w:p>
          <w:p w14:paraId="21239F3C" w14:textId="77777777" w:rsidR="00850C65" w:rsidRPr="00850C65" w:rsidRDefault="00850C65" w:rsidP="00850C65">
            <w:pPr>
              <w:numPr>
                <w:ilvl w:val="1"/>
                <w:numId w:val="22"/>
              </w:numPr>
              <w:overflowPunct w:val="0"/>
              <w:autoSpaceDE w:val="0"/>
              <w:autoSpaceDN w:val="0"/>
              <w:adjustRightInd w:val="0"/>
              <w:spacing w:after="120" w:line="254" w:lineRule="auto"/>
              <w:rPr>
                <w:rFonts w:eastAsia="宋体"/>
                <w:szCs w:val="24"/>
                <w:lang w:val="en-US" w:eastAsia="zh-CN"/>
              </w:rPr>
            </w:pPr>
            <w:r w:rsidRPr="00850C65">
              <w:rPr>
                <w:rFonts w:eastAsia="宋体"/>
                <w:szCs w:val="24"/>
                <w:lang w:val="en-US" w:eastAsia="zh-CN"/>
              </w:rPr>
              <w:t>Option 1: IMD requirement for single interfering signal scenario is not needed. Such a requirement is implicitly captured by the SBFD RX blocking requirement.</w:t>
            </w:r>
          </w:p>
          <w:p w14:paraId="6EA0764B" w14:textId="77777777" w:rsidR="00850C65" w:rsidRPr="00850C65" w:rsidRDefault="00850C65" w:rsidP="00850C65">
            <w:pPr>
              <w:numPr>
                <w:ilvl w:val="1"/>
                <w:numId w:val="22"/>
              </w:numPr>
              <w:overflowPunct w:val="0"/>
              <w:autoSpaceDE w:val="0"/>
              <w:autoSpaceDN w:val="0"/>
              <w:adjustRightInd w:val="0"/>
              <w:spacing w:after="120" w:line="254" w:lineRule="auto"/>
              <w:rPr>
                <w:rFonts w:eastAsia="宋体"/>
                <w:szCs w:val="24"/>
                <w:lang w:val="en-US" w:eastAsia="zh-CN"/>
              </w:rPr>
            </w:pPr>
            <w:r w:rsidRPr="00850C65">
              <w:rPr>
                <w:rFonts w:eastAsia="宋体"/>
                <w:szCs w:val="24"/>
                <w:lang w:val="en-US" w:eastAsia="zh-CN"/>
              </w:rPr>
              <w:t>Option 2: RAN4 to define new RX intermodulation scenario with self-interference and 1 interfering signal.</w:t>
            </w:r>
          </w:p>
          <w:p w14:paraId="340B40F0" w14:textId="6F387F92" w:rsidR="00182509" w:rsidRPr="00182509" w:rsidRDefault="00182509" w:rsidP="00182509">
            <w:pPr>
              <w:spacing w:after="120"/>
              <w:rPr>
                <w:b/>
                <w:lang w:eastAsia="zh-CN"/>
              </w:rPr>
            </w:pPr>
            <w:r w:rsidRPr="00182509">
              <w:rPr>
                <w:b/>
                <w:lang w:eastAsia="zh-CN"/>
              </w:rPr>
              <w:lastRenderedPageBreak/>
              <w:t>Necessity of New RX intermodulation requirement with 2 interfering signals</w:t>
            </w:r>
          </w:p>
          <w:p w14:paraId="2EC6F827" w14:textId="77777777" w:rsidR="00182509" w:rsidRDefault="00182509" w:rsidP="00182509">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222AB627" w14:textId="77777777" w:rsidR="00182509" w:rsidRDefault="00182509" w:rsidP="00850C65">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Pr>
                <w:rFonts w:hint="eastAsia"/>
                <w:lang w:eastAsia="zh-CN"/>
              </w:rPr>
              <w:t>F</w:t>
            </w:r>
            <w:r>
              <w:rPr>
                <w:lang w:eastAsia="zh-CN"/>
              </w:rPr>
              <w:t>FS on the following:</w:t>
            </w:r>
          </w:p>
          <w:p w14:paraId="5137ADA3" w14:textId="77777777" w:rsidR="00850C65" w:rsidRPr="00C32E62" w:rsidRDefault="00850C65" w:rsidP="00850C65">
            <w:pPr>
              <w:pStyle w:val="afff0"/>
              <w:widowControl/>
              <w:numPr>
                <w:ilvl w:val="1"/>
                <w:numId w:val="22"/>
              </w:numPr>
              <w:overflowPunct w:val="0"/>
              <w:autoSpaceDE w:val="0"/>
              <w:autoSpaceDN w:val="0"/>
              <w:adjustRightInd w:val="0"/>
              <w:spacing w:after="120" w:line="256" w:lineRule="auto"/>
              <w:ind w:firstLineChars="0"/>
              <w:jc w:val="left"/>
              <w:rPr>
                <w:rFonts w:ascii="Times New Roman" w:eastAsia="宋体" w:hAnsi="Times New Roman"/>
                <w:kern w:val="0"/>
                <w:sz w:val="20"/>
                <w:szCs w:val="24"/>
                <w:lang w:val="en-US" w:eastAsia="zh-CN"/>
              </w:rPr>
            </w:pPr>
            <w:r w:rsidRPr="00C32E62">
              <w:rPr>
                <w:rFonts w:ascii="Times New Roman" w:eastAsia="宋体" w:hAnsi="Times New Roman"/>
                <w:kern w:val="0"/>
                <w:sz w:val="20"/>
                <w:szCs w:val="24"/>
                <w:lang w:val="en-US" w:eastAsia="zh-CN"/>
              </w:rPr>
              <w:t xml:space="preserve">Option 1: </w:t>
            </w:r>
          </w:p>
          <w:p w14:paraId="600D1D81" w14:textId="77777777" w:rsidR="00850C65" w:rsidRPr="00C32E62" w:rsidRDefault="00850C65" w:rsidP="00850C65">
            <w:pPr>
              <w:pStyle w:val="afff0"/>
              <w:widowControl/>
              <w:numPr>
                <w:ilvl w:val="2"/>
                <w:numId w:val="22"/>
              </w:numPr>
              <w:overflowPunct w:val="0"/>
              <w:autoSpaceDE w:val="0"/>
              <w:autoSpaceDN w:val="0"/>
              <w:adjustRightInd w:val="0"/>
              <w:spacing w:after="120" w:line="256" w:lineRule="auto"/>
              <w:ind w:firstLineChars="0"/>
              <w:jc w:val="left"/>
              <w:rPr>
                <w:rFonts w:ascii="Times New Roman" w:eastAsia="宋体" w:hAnsi="Times New Roman"/>
                <w:kern w:val="0"/>
                <w:sz w:val="20"/>
                <w:szCs w:val="24"/>
                <w:lang w:val="en-US" w:eastAsia="zh-CN"/>
              </w:rPr>
            </w:pPr>
            <w:r w:rsidRPr="00C32E62">
              <w:rPr>
                <w:rFonts w:ascii="Times New Roman" w:eastAsia="宋体" w:hAnsi="Times New Roman"/>
                <w:kern w:val="0"/>
                <w:sz w:val="20"/>
                <w:szCs w:val="24"/>
                <w:lang w:val="en-US" w:eastAsia="zh-CN"/>
              </w:rPr>
              <w:t>for the receiver intermodulation requirements, BS2BS CLI should be taken into account for power level for interference signal.</w:t>
            </w:r>
          </w:p>
          <w:p w14:paraId="7231CF27" w14:textId="77777777" w:rsidR="00850C65" w:rsidRPr="00C32E62" w:rsidRDefault="00850C65" w:rsidP="00850C65">
            <w:pPr>
              <w:pStyle w:val="afff0"/>
              <w:widowControl/>
              <w:numPr>
                <w:ilvl w:val="2"/>
                <w:numId w:val="22"/>
              </w:numPr>
              <w:overflowPunct w:val="0"/>
              <w:autoSpaceDE w:val="0"/>
              <w:autoSpaceDN w:val="0"/>
              <w:adjustRightInd w:val="0"/>
              <w:spacing w:after="120" w:line="256" w:lineRule="auto"/>
              <w:ind w:firstLineChars="0"/>
              <w:jc w:val="left"/>
              <w:rPr>
                <w:rFonts w:ascii="Times New Roman" w:eastAsia="宋体" w:hAnsi="Times New Roman"/>
                <w:kern w:val="0"/>
                <w:sz w:val="20"/>
                <w:szCs w:val="24"/>
                <w:lang w:val="en-US" w:eastAsia="zh-CN"/>
              </w:rPr>
            </w:pPr>
            <w:r w:rsidRPr="00C32E62">
              <w:rPr>
                <w:rFonts w:ascii="Times New Roman" w:eastAsia="宋体" w:hAnsi="Times New Roman"/>
                <w:kern w:val="0"/>
                <w:sz w:val="20"/>
                <w:szCs w:val="24"/>
                <w:lang w:val="en-US" w:eastAsia="zh-CN"/>
              </w:rPr>
              <w:t xml:space="preserve">for receiver intermodulation requirements, consider IMD between CW/NBB/general intermodulation interfering signal </w:t>
            </w:r>
            <w:proofErr w:type="spellStart"/>
            <w:r w:rsidRPr="00C32E62">
              <w:rPr>
                <w:rFonts w:ascii="Times New Roman" w:eastAsia="宋体" w:hAnsi="Times New Roman"/>
                <w:kern w:val="0"/>
                <w:sz w:val="20"/>
                <w:szCs w:val="24"/>
                <w:lang w:val="en-US" w:eastAsia="zh-CN"/>
              </w:rPr>
              <w:t>intermodulate</w:t>
            </w:r>
            <w:proofErr w:type="spellEnd"/>
            <w:r w:rsidRPr="00C32E62">
              <w:rPr>
                <w:rFonts w:ascii="Times New Roman" w:eastAsia="宋体" w:hAnsi="Times New Roman"/>
                <w:kern w:val="0"/>
                <w:sz w:val="20"/>
                <w:szCs w:val="24"/>
                <w:lang w:val="en-US" w:eastAsia="zh-CN"/>
              </w:rPr>
              <w:t xml:space="preserve"> with SBFD DL transmission with some performance degradation on SBFD receiver.</w:t>
            </w:r>
          </w:p>
          <w:p w14:paraId="7BE4FD95" w14:textId="77777777" w:rsidR="00850C65" w:rsidRPr="00C32E62" w:rsidRDefault="00850C65" w:rsidP="00850C65">
            <w:pPr>
              <w:pStyle w:val="afff0"/>
              <w:widowControl/>
              <w:numPr>
                <w:ilvl w:val="1"/>
                <w:numId w:val="22"/>
              </w:numPr>
              <w:overflowPunct w:val="0"/>
              <w:autoSpaceDE w:val="0"/>
              <w:autoSpaceDN w:val="0"/>
              <w:adjustRightInd w:val="0"/>
              <w:spacing w:after="120" w:line="256" w:lineRule="auto"/>
              <w:ind w:firstLineChars="0"/>
              <w:jc w:val="left"/>
              <w:rPr>
                <w:rFonts w:ascii="Times New Roman" w:eastAsia="宋体" w:hAnsi="Times New Roman"/>
                <w:kern w:val="0"/>
                <w:sz w:val="20"/>
                <w:szCs w:val="24"/>
                <w:lang w:val="en-US" w:eastAsia="zh-CN"/>
              </w:rPr>
            </w:pPr>
            <w:r w:rsidRPr="00C32E62">
              <w:rPr>
                <w:rFonts w:ascii="Times New Roman" w:eastAsia="宋体" w:hAnsi="Times New Roman"/>
                <w:kern w:val="0"/>
                <w:sz w:val="20"/>
                <w:szCs w:val="24"/>
                <w:lang w:val="en-US" w:eastAsia="zh-CN"/>
              </w:rPr>
              <w:t xml:space="preserve">Option 2: new IMD requirement with 2 interfering signal scenario is not needed. </w:t>
            </w:r>
          </w:p>
          <w:p w14:paraId="1AE1250F" w14:textId="77777777" w:rsidR="00850C65" w:rsidRPr="00C32E62" w:rsidRDefault="00850C65" w:rsidP="00850C65">
            <w:pPr>
              <w:pStyle w:val="afff0"/>
              <w:widowControl/>
              <w:numPr>
                <w:ilvl w:val="1"/>
                <w:numId w:val="22"/>
              </w:numPr>
              <w:overflowPunct w:val="0"/>
              <w:autoSpaceDE w:val="0"/>
              <w:autoSpaceDN w:val="0"/>
              <w:adjustRightInd w:val="0"/>
              <w:spacing w:after="120" w:line="256" w:lineRule="auto"/>
              <w:ind w:firstLineChars="0"/>
              <w:jc w:val="left"/>
              <w:rPr>
                <w:rFonts w:ascii="Times New Roman" w:eastAsia="宋体" w:hAnsi="Times New Roman"/>
                <w:kern w:val="0"/>
                <w:sz w:val="20"/>
                <w:szCs w:val="24"/>
                <w:lang w:val="en-US" w:eastAsia="zh-CN"/>
              </w:rPr>
            </w:pPr>
            <w:r w:rsidRPr="00C32E62">
              <w:rPr>
                <w:rFonts w:ascii="Times New Roman" w:eastAsia="宋体" w:hAnsi="Times New Roman"/>
                <w:kern w:val="0"/>
                <w:sz w:val="20"/>
                <w:szCs w:val="24"/>
                <w:lang w:val="en-US" w:eastAsia="zh-CN"/>
              </w:rPr>
              <w:t>Option 3: No need to define new RX intermodulation requirement with 2 interfering signals if new requirement with self-interference and 1 interfering signal is defined.</w:t>
            </w:r>
          </w:p>
          <w:p w14:paraId="672AD103" w14:textId="1F45A5BC" w:rsidR="00850C65" w:rsidRPr="007401E2" w:rsidRDefault="00850C65" w:rsidP="00C32E62">
            <w:pPr>
              <w:pStyle w:val="afff0"/>
              <w:widowControl/>
              <w:numPr>
                <w:ilvl w:val="1"/>
                <w:numId w:val="22"/>
              </w:numPr>
              <w:overflowPunct w:val="0"/>
              <w:autoSpaceDE w:val="0"/>
              <w:autoSpaceDN w:val="0"/>
              <w:adjustRightInd w:val="0"/>
              <w:spacing w:after="180"/>
              <w:ind w:firstLineChars="0"/>
              <w:jc w:val="left"/>
              <w:rPr>
                <w:rFonts w:eastAsia="宋体"/>
                <w:szCs w:val="24"/>
                <w:lang w:eastAsia="zh-CN"/>
              </w:rPr>
            </w:pPr>
            <w:r w:rsidRPr="00C32E62">
              <w:rPr>
                <w:rFonts w:ascii="Times New Roman" w:eastAsia="宋体" w:hAnsi="Times New Roman"/>
                <w:kern w:val="0"/>
                <w:sz w:val="20"/>
                <w:szCs w:val="24"/>
                <w:lang w:val="en-US" w:eastAsia="zh-CN"/>
              </w:rPr>
              <w:t xml:space="preserve">Option 4: </w:t>
            </w:r>
            <w:bookmarkStart w:id="6" w:name="_Toc181956194"/>
            <w:r w:rsidRPr="00C32E62">
              <w:rPr>
                <w:rFonts w:ascii="Times New Roman" w:eastAsia="宋体" w:hAnsi="Times New Roman"/>
                <w:kern w:val="0"/>
                <w:sz w:val="20"/>
                <w:szCs w:val="24"/>
                <w:lang w:val="en-US" w:eastAsia="zh-CN"/>
              </w:rPr>
              <w:t>The scenario for 2 input signals can be regarded as the worst case when setting requirement on receiver linearity.</w:t>
            </w:r>
            <w:bookmarkEnd w:id="6"/>
            <w:r w:rsidRPr="00C32E62">
              <w:rPr>
                <w:rFonts w:ascii="Times New Roman" w:eastAsia="宋体" w:hAnsi="Times New Roman"/>
                <w:kern w:val="0"/>
                <w:sz w:val="20"/>
                <w:szCs w:val="24"/>
                <w:lang w:val="en-US" w:eastAsia="zh-CN"/>
              </w:rPr>
              <w:t xml:space="preserve"> For RX IMD, the mean power of both CW and modulated interfering signals is [the final agreed in-band blocking level] – 9 </w:t>
            </w:r>
            <w:proofErr w:type="spellStart"/>
            <w:r w:rsidRPr="00C32E62">
              <w:rPr>
                <w:rFonts w:ascii="Times New Roman" w:eastAsia="宋体" w:hAnsi="Times New Roman"/>
                <w:kern w:val="0"/>
                <w:sz w:val="20"/>
                <w:szCs w:val="24"/>
                <w:lang w:val="en-US" w:eastAsia="zh-CN"/>
              </w:rPr>
              <w:t>dB.</w:t>
            </w:r>
            <w:proofErr w:type="spellEnd"/>
          </w:p>
        </w:tc>
      </w:tr>
    </w:tbl>
    <w:p w14:paraId="728162E3" w14:textId="07543715" w:rsidR="00E24910" w:rsidRDefault="00E24910" w:rsidP="008575B1">
      <w:pPr>
        <w:jc w:val="both"/>
      </w:pPr>
    </w:p>
    <w:p w14:paraId="5CAB2AFF" w14:textId="4EBE86E8" w:rsidR="00475665" w:rsidRDefault="00524279" w:rsidP="00182509">
      <w:pPr>
        <w:jc w:val="both"/>
        <w:rPr>
          <w:lang w:eastAsia="zh-CN"/>
        </w:rPr>
      </w:pPr>
      <w:r>
        <w:rPr>
          <w:lang w:eastAsia="zh-CN"/>
        </w:rPr>
        <w:t>The motivation of the two new RX intermodulation requirements are to consider BS2BS cross link interference. For general in-band blocking case as discussed in clause</w:t>
      </w:r>
      <w:r w:rsidR="00475665">
        <w:rPr>
          <w:lang w:eastAsia="zh-CN"/>
        </w:rPr>
        <w:t xml:space="preserve"> </w:t>
      </w:r>
      <w:r>
        <w:rPr>
          <w:lang w:eastAsia="zh-CN"/>
        </w:rPr>
        <w:t xml:space="preserve">2.4, </w:t>
      </w:r>
      <w:r w:rsidR="00475665">
        <w:rPr>
          <w:lang w:eastAsia="zh-CN"/>
        </w:rPr>
        <w:t xml:space="preserve">the stronger intermodulation product from </w:t>
      </w:r>
      <w:r w:rsidR="007401E2">
        <w:rPr>
          <w:lang w:eastAsia="zh-CN"/>
        </w:rPr>
        <w:t xml:space="preserve">closer </w:t>
      </w:r>
      <w:r w:rsidR="00475665">
        <w:rPr>
          <w:lang w:eastAsia="zh-CN"/>
        </w:rPr>
        <w:t xml:space="preserve">in-band blocking blocker and </w:t>
      </w:r>
      <w:proofErr w:type="spellStart"/>
      <w:r w:rsidR="00475665">
        <w:rPr>
          <w:lang w:eastAsia="zh-CN"/>
        </w:rPr>
        <w:t>self sub-</w:t>
      </w:r>
      <w:proofErr w:type="spellEnd"/>
      <w:r w:rsidR="00475665">
        <w:rPr>
          <w:lang w:eastAsia="zh-CN"/>
        </w:rPr>
        <w:t>band DL TX is already covered. Hence there is no need to define new</w:t>
      </w:r>
      <w:r w:rsidR="00475665" w:rsidRPr="00475665">
        <w:rPr>
          <w:lang w:eastAsia="zh-CN"/>
        </w:rPr>
        <w:t xml:space="preserve"> RX intermodulation requirement with 1</w:t>
      </w:r>
      <w:r w:rsidR="00475665">
        <w:rPr>
          <w:lang w:eastAsia="zh-CN"/>
        </w:rPr>
        <w:t xml:space="preserve"> or 2</w:t>
      </w:r>
      <w:r w:rsidR="00475665" w:rsidRPr="00475665">
        <w:rPr>
          <w:lang w:eastAsia="zh-CN"/>
        </w:rPr>
        <w:t xml:space="preserve"> interfering signal</w:t>
      </w:r>
      <w:r w:rsidR="00475665">
        <w:rPr>
          <w:lang w:eastAsia="zh-CN"/>
        </w:rPr>
        <w:t>(s).</w:t>
      </w:r>
    </w:p>
    <w:p w14:paraId="4249CFE4" w14:textId="1F6B39AF" w:rsidR="00182509" w:rsidRDefault="00475665" w:rsidP="00182509">
      <w:pPr>
        <w:jc w:val="both"/>
        <w:rPr>
          <w:b/>
          <w:i/>
        </w:rPr>
      </w:pPr>
      <w:r w:rsidRPr="004968E2">
        <w:rPr>
          <w:b/>
          <w:i/>
          <w:lang w:eastAsia="zh-CN"/>
        </w:rPr>
        <w:t>Proposal</w:t>
      </w:r>
      <w:r w:rsidR="004968E2" w:rsidRPr="004968E2">
        <w:rPr>
          <w:b/>
          <w:i/>
          <w:lang w:eastAsia="zh-CN"/>
        </w:rPr>
        <w:t xml:space="preserve"> </w:t>
      </w:r>
      <w:r w:rsidR="00446784">
        <w:rPr>
          <w:b/>
          <w:i/>
          <w:lang w:eastAsia="zh-CN"/>
        </w:rPr>
        <w:t>6</w:t>
      </w:r>
      <w:r w:rsidRPr="004968E2">
        <w:rPr>
          <w:b/>
          <w:i/>
          <w:lang w:eastAsia="zh-CN"/>
        </w:rPr>
        <w:t xml:space="preserve">: there is no need to define new RX intermodulation requirement with 1 or 2 interfering signal(s). The two new </w:t>
      </w:r>
      <w:r w:rsidRPr="004968E2">
        <w:rPr>
          <w:b/>
          <w:i/>
        </w:rPr>
        <w:t>requirement is implicitly captured by the SBFD RX blocking requirement.</w:t>
      </w:r>
    </w:p>
    <w:p w14:paraId="5A3CD223" w14:textId="048DAB69" w:rsidR="008A32B5" w:rsidRPr="00F14C04" w:rsidRDefault="008A32B5" w:rsidP="008A32B5">
      <w:pPr>
        <w:pStyle w:val="2"/>
        <w:keepNext/>
        <w:keepLines/>
        <w:overflowPunct w:val="0"/>
        <w:autoSpaceDE w:val="0"/>
        <w:autoSpaceDN w:val="0"/>
        <w:adjustRightInd w:val="0"/>
        <w:spacing w:before="180" w:beforeAutospacing="0" w:afterLines="0" w:after="180"/>
        <w:textAlignment w:val="baseline"/>
        <w:rPr>
          <w:rFonts w:eastAsia="Yu Mincho"/>
          <w:b/>
          <w:sz w:val="24"/>
          <w:szCs w:val="24"/>
          <w:lang w:val="en-US" w:eastAsia="zh-CN"/>
        </w:rPr>
      </w:pPr>
      <w:r w:rsidRPr="00F14C04">
        <w:rPr>
          <w:rFonts w:eastAsia="Yu Mincho"/>
          <w:b/>
          <w:sz w:val="24"/>
          <w:szCs w:val="24"/>
          <w:lang w:val="en-US" w:eastAsia="zh-CN"/>
        </w:rPr>
        <w:t>2.</w:t>
      </w:r>
      <w:r>
        <w:rPr>
          <w:rFonts w:eastAsia="Yu Mincho"/>
          <w:b/>
          <w:sz w:val="24"/>
          <w:szCs w:val="24"/>
          <w:lang w:val="en-US" w:eastAsia="zh-CN"/>
        </w:rPr>
        <w:t>4</w:t>
      </w:r>
      <w:r w:rsidRPr="00F14C04">
        <w:rPr>
          <w:rFonts w:eastAsia="Yu Mincho"/>
          <w:b/>
          <w:sz w:val="24"/>
          <w:szCs w:val="24"/>
          <w:lang w:val="en-US" w:eastAsia="zh-CN"/>
        </w:rPr>
        <w:t xml:space="preserve"> Text Proposals for </w:t>
      </w:r>
      <w:r>
        <w:rPr>
          <w:rFonts w:eastAsia="Yu Mincho"/>
          <w:b/>
          <w:sz w:val="24"/>
          <w:szCs w:val="24"/>
          <w:lang w:val="en-US" w:eastAsia="zh-CN"/>
        </w:rPr>
        <w:t>R</w:t>
      </w:r>
      <w:r w:rsidRPr="00F14C04">
        <w:rPr>
          <w:rFonts w:eastAsia="Yu Mincho"/>
          <w:b/>
          <w:sz w:val="24"/>
          <w:szCs w:val="24"/>
          <w:lang w:val="en-US" w:eastAsia="zh-CN"/>
        </w:rPr>
        <w:t>X</w:t>
      </w:r>
    </w:p>
    <w:p w14:paraId="6A567595" w14:textId="227090FE" w:rsidR="008A32B5" w:rsidRDefault="008A32B5" w:rsidP="008A32B5">
      <w:pPr>
        <w:rPr>
          <w:lang w:val="en-US"/>
        </w:rPr>
      </w:pPr>
      <w:r>
        <w:rPr>
          <w:lang w:val="en-US" w:eastAsia="zh-CN"/>
        </w:rPr>
        <w:t xml:space="preserve">At last meeting in [10], it was agreed to use a separate chapter for </w:t>
      </w:r>
      <w:r>
        <w:rPr>
          <w:lang w:val="en-US"/>
        </w:rPr>
        <w:t>requirements for SBFD-capable BS. Some baseline proposals are agreed in [8]. It includes the BS type 1-H, 1-O and 2-O, so both conducted requirements and radiated requirements should be defined. To keep the same levels for SBFD requirements, the following clauses skeleton are proposed for RX requirements.</w:t>
      </w:r>
    </w:p>
    <w:p w14:paraId="11E9D26A" w14:textId="39725CC9" w:rsidR="008A32B5" w:rsidRPr="0011331D" w:rsidRDefault="008A32B5" w:rsidP="008A32B5">
      <w:pPr>
        <w:rPr>
          <w:b/>
        </w:rPr>
      </w:pPr>
      <w:r>
        <w:rPr>
          <w:b/>
        </w:rPr>
        <w:t>Proposal 7</w:t>
      </w:r>
      <w:r w:rsidRPr="00B32E7B">
        <w:rPr>
          <w:b/>
        </w:rPr>
        <w:t>:</w:t>
      </w:r>
      <w:r w:rsidRPr="0011331D">
        <w:rPr>
          <w:b/>
        </w:rPr>
        <w:t xml:space="preserve"> </w:t>
      </w:r>
      <w:r w:rsidRPr="00096F4D">
        <w:rPr>
          <w:b/>
        </w:rPr>
        <w:t xml:space="preserve">the following clauses skeleton are proposed for </w:t>
      </w:r>
      <w:r>
        <w:rPr>
          <w:b/>
        </w:rPr>
        <w:t>R</w:t>
      </w:r>
      <w:r w:rsidRPr="00096F4D">
        <w:rPr>
          <w:b/>
        </w:rPr>
        <w:t>X requirements.</w:t>
      </w:r>
    </w:p>
    <w:p w14:paraId="5239D498" w14:textId="77777777" w:rsidR="008A32B5" w:rsidRPr="00096F4D" w:rsidRDefault="008A32B5" w:rsidP="008A32B5"/>
    <w:p w14:paraId="0F9DABE1" w14:textId="1A0AEB14" w:rsidR="008A32B5" w:rsidRDefault="008A32B5" w:rsidP="008A32B5">
      <w:pPr>
        <w:spacing w:after="120"/>
        <w:jc w:val="both"/>
        <w:rPr>
          <w:rFonts w:eastAsia="Batang"/>
          <w:szCs w:val="24"/>
        </w:rPr>
      </w:pPr>
      <w:r>
        <w:t>=================== Start of Text Proposal ===================</w:t>
      </w:r>
    </w:p>
    <w:p w14:paraId="2ED7965B" w14:textId="5BC4760D" w:rsidR="008A32B5" w:rsidRPr="00B94EE1" w:rsidRDefault="008A32B5" w:rsidP="008A32B5">
      <w:pPr>
        <w:pStyle w:val="10"/>
        <w:overflowPunct/>
        <w:autoSpaceDE/>
        <w:autoSpaceDN/>
        <w:adjustRightInd/>
        <w:ind w:left="1134" w:hanging="1134"/>
        <w:textAlignment w:val="auto"/>
        <w:rPr>
          <w:rFonts w:eastAsiaTheme="minorEastAsia"/>
        </w:rPr>
      </w:pPr>
      <w:r>
        <w:rPr>
          <w:rFonts w:eastAsiaTheme="minorEastAsia"/>
        </w:rPr>
        <w:lastRenderedPageBreak/>
        <w:t>14</w:t>
      </w:r>
      <w:r w:rsidRPr="00B94EE1">
        <w:rPr>
          <w:rFonts w:eastAsiaTheme="minorEastAsia"/>
        </w:rPr>
        <w:tab/>
      </w:r>
      <w:r w:rsidRPr="008A32B5">
        <w:rPr>
          <w:rFonts w:eastAsiaTheme="minorEastAsia"/>
        </w:rPr>
        <w:t>Conducted</w:t>
      </w:r>
      <w:r w:rsidRPr="00B94EE1">
        <w:rPr>
          <w:rFonts w:eastAsiaTheme="minorEastAsia"/>
        </w:rPr>
        <w:t xml:space="preserve"> transmitter characteristics</w:t>
      </w:r>
      <w:r>
        <w:rPr>
          <w:rFonts w:eastAsiaTheme="minorEastAsia"/>
        </w:rPr>
        <w:t xml:space="preserve"> </w:t>
      </w:r>
      <w:r w:rsidRPr="00B94EE1">
        <w:rPr>
          <w:rFonts w:eastAsiaTheme="minorEastAsia"/>
        </w:rPr>
        <w:t>for SBFD</w:t>
      </w:r>
      <w:r>
        <w:rPr>
          <w:rFonts w:eastAsiaTheme="minorEastAsia"/>
        </w:rPr>
        <w:t xml:space="preserve"> </w:t>
      </w:r>
      <w:r w:rsidRPr="00B94EE1">
        <w:rPr>
          <w:rFonts w:eastAsiaTheme="minorEastAsia"/>
        </w:rPr>
        <w:t>capable BS</w:t>
      </w:r>
    </w:p>
    <w:p w14:paraId="1FAFDCB4" w14:textId="691D975A" w:rsidR="008A32B5" w:rsidRPr="00A23DA3" w:rsidRDefault="008A32B5" w:rsidP="008A32B5">
      <w:pPr>
        <w:pStyle w:val="2"/>
        <w:keepNext/>
        <w:keepLines/>
        <w:spacing w:before="180" w:beforeAutospacing="0" w:afterLines="0" w:after="180"/>
        <w:ind w:left="1134" w:hanging="1134"/>
        <w:rPr>
          <w:rFonts w:eastAsiaTheme="minorEastAsia"/>
          <w:lang w:eastAsia="zh-CN"/>
        </w:rPr>
      </w:pPr>
      <w:bookmarkStart w:id="7" w:name="_Toc21096411"/>
      <w:bookmarkStart w:id="8" w:name="_Toc29763378"/>
      <w:bookmarkStart w:id="9" w:name="_Toc36029849"/>
      <w:bookmarkStart w:id="10" w:name="_Toc37179749"/>
      <w:bookmarkStart w:id="11" w:name="_Toc45869449"/>
      <w:bookmarkStart w:id="12" w:name="_Toc52555248"/>
      <w:bookmarkStart w:id="13" w:name="_Toc61112704"/>
      <w:bookmarkStart w:id="14" w:name="_Toc67911588"/>
      <w:bookmarkStart w:id="15" w:name="_Toc74840408"/>
      <w:bookmarkStart w:id="16" w:name="_Toc76503543"/>
      <w:bookmarkStart w:id="17" w:name="_Toc83042095"/>
      <w:bookmarkStart w:id="18" w:name="_Toc89854269"/>
      <w:bookmarkStart w:id="19" w:name="_Toc98667042"/>
      <w:bookmarkStart w:id="20" w:name="_Toc105752325"/>
      <w:r>
        <w:rPr>
          <w:rFonts w:eastAsiaTheme="minorEastAsia"/>
          <w:lang w:eastAsia="zh-CN"/>
        </w:rPr>
        <w:t>14</w:t>
      </w:r>
      <w:r w:rsidRPr="00A23DA3">
        <w:rPr>
          <w:rFonts w:eastAsiaTheme="minorEastAsia"/>
          <w:lang w:eastAsia="zh-CN"/>
        </w:rPr>
        <w:t>.1</w:t>
      </w:r>
      <w:r w:rsidRPr="00A23DA3">
        <w:rPr>
          <w:rFonts w:eastAsiaTheme="minorEastAsia"/>
          <w:lang w:eastAsia="zh-CN"/>
        </w:rPr>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8B2AF58" w14:textId="3C955390" w:rsidR="008A32B5" w:rsidRPr="009A63D7" w:rsidRDefault="008A32B5" w:rsidP="008A32B5">
      <w:pPr>
        <w:pStyle w:val="2"/>
        <w:keepNext/>
        <w:keepLines/>
        <w:spacing w:before="180" w:beforeAutospacing="0" w:afterLines="0" w:after="180"/>
        <w:ind w:left="1134" w:hanging="1134"/>
        <w:rPr>
          <w:rFonts w:eastAsiaTheme="minorEastAsia"/>
          <w:lang w:eastAsia="zh-CN"/>
        </w:rPr>
      </w:pPr>
      <w:bookmarkStart w:id="21" w:name="_Toc106782774"/>
      <w:bookmarkStart w:id="22" w:name="_Toc107311665"/>
      <w:bookmarkStart w:id="23" w:name="_Toc107419249"/>
      <w:bookmarkStart w:id="24" w:name="_Toc107474876"/>
      <w:bookmarkStart w:id="25" w:name="_Toc114255469"/>
      <w:bookmarkStart w:id="26" w:name="_Toc115186149"/>
      <w:bookmarkStart w:id="27" w:name="_Toc123048963"/>
      <w:bookmarkStart w:id="28" w:name="_Toc123051882"/>
      <w:bookmarkStart w:id="29" w:name="_Toc123054351"/>
      <w:bookmarkStart w:id="30" w:name="_Toc123717452"/>
      <w:bookmarkStart w:id="31" w:name="_Toc124157028"/>
      <w:bookmarkStart w:id="32" w:name="_Toc124266432"/>
      <w:bookmarkStart w:id="33" w:name="_Toc131595790"/>
      <w:bookmarkStart w:id="34" w:name="_Toc131740788"/>
      <w:bookmarkStart w:id="35" w:name="_Toc131766322"/>
      <w:bookmarkStart w:id="36" w:name="_Toc138837544"/>
      <w:bookmarkStart w:id="37" w:name="_Toc156567365"/>
      <w:r>
        <w:rPr>
          <w:rFonts w:eastAsiaTheme="minorEastAsia"/>
          <w:lang w:eastAsia="zh-CN"/>
        </w:rPr>
        <w:t>14</w:t>
      </w:r>
      <w:r w:rsidRPr="009A63D7">
        <w:rPr>
          <w:rFonts w:eastAsiaTheme="minorEastAsia"/>
          <w:lang w:eastAsia="zh-CN"/>
        </w:rPr>
        <w:t>.2</w:t>
      </w:r>
      <w:r w:rsidRPr="009A63D7">
        <w:rPr>
          <w:rFonts w:eastAsiaTheme="minorEastAsia"/>
          <w:lang w:eastAsia="zh-CN"/>
        </w:rPr>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A32B5">
        <w:rPr>
          <w:rFonts w:eastAsiaTheme="minorEastAsia"/>
          <w:lang w:eastAsia="zh-CN"/>
        </w:rPr>
        <w:t>Reference sensitivity level</w:t>
      </w:r>
      <w:r w:rsidRPr="009A63D7">
        <w:rPr>
          <w:rFonts w:eastAsiaTheme="minorEastAsia"/>
          <w:lang w:eastAsia="zh-CN"/>
        </w:rPr>
        <w:t xml:space="preserve"> for SBFD</w:t>
      </w:r>
    </w:p>
    <w:p w14:paraId="39FDA786" w14:textId="26BF8177" w:rsidR="008A32B5" w:rsidRPr="009A63D7" w:rsidRDefault="008A32B5" w:rsidP="008A32B5">
      <w:pPr>
        <w:pStyle w:val="2"/>
        <w:keepNext/>
        <w:keepLines/>
        <w:spacing w:before="180" w:beforeAutospacing="0" w:afterLines="0" w:after="180"/>
        <w:ind w:left="1134" w:hanging="1134"/>
        <w:rPr>
          <w:rFonts w:eastAsiaTheme="minorEastAsia"/>
          <w:lang w:eastAsia="zh-CN"/>
        </w:rPr>
      </w:pPr>
      <w:bookmarkStart w:id="38" w:name="_Toc67916601"/>
      <w:bookmarkStart w:id="39" w:name="_Toc74663199"/>
      <w:bookmarkStart w:id="40" w:name="_Toc82621739"/>
      <w:bookmarkStart w:id="41" w:name="_Toc90422586"/>
      <w:bookmarkStart w:id="42" w:name="_Toc106782779"/>
      <w:bookmarkStart w:id="43" w:name="_Toc107311670"/>
      <w:bookmarkStart w:id="44" w:name="_Toc107419254"/>
      <w:bookmarkStart w:id="45" w:name="_Toc107474881"/>
      <w:bookmarkStart w:id="46" w:name="_Toc114255474"/>
      <w:bookmarkStart w:id="47" w:name="_Toc115186154"/>
      <w:bookmarkStart w:id="48" w:name="_Toc123048968"/>
      <w:bookmarkStart w:id="49" w:name="_Toc123051887"/>
      <w:bookmarkStart w:id="50" w:name="_Toc123054356"/>
      <w:bookmarkStart w:id="51" w:name="_Toc123717457"/>
      <w:bookmarkStart w:id="52" w:name="_Toc124157033"/>
      <w:bookmarkStart w:id="53" w:name="_Toc124266437"/>
      <w:bookmarkStart w:id="54" w:name="_Toc131595795"/>
      <w:bookmarkStart w:id="55" w:name="_Toc131740793"/>
      <w:bookmarkStart w:id="56" w:name="_Toc131766327"/>
      <w:bookmarkStart w:id="57" w:name="_Toc138837549"/>
      <w:bookmarkStart w:id="58" w:name="_Toc156567370"/>
      <w:r>
        <w:rPr>
          <w:rFonts w:eastAsiaTheme="minorEastAsia"/>
          <w:lang w:eastAsia="zh-CN"/>
        </w:rPr>
        <w:t>14</w:t>
      </w:r>
      <w:r w:rsidRPr="009A63D7">
        <w:rPr>
          <w:rFonts w:eastAsiaTheme="minorEastAsia"/>
          <w:lang w:eastAsia="zh-CN"/>
        </w:rPr>
        <w:t>.3</w:t>
      </w:r>
      <w:r w:rsidRPr="009A63D7">
        <w:rPr>
          <w:rFonts w:eastAsiaTheme="minorEastAsia"/>
          <w:lang w:eastAsia="zh-CN"/>
        </w:rPr>
        <w:tab/>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F95B02">
        <w:t>Dynamic range</w:t>
      </w:r>
      <w:r w:rsidRPr="009A63D7">
        <w:rPr>
          <w:rFonts w:eastAsiaTheme="minorEastAsia"/>
          <w:lang w:eastAsia="zh-CN"/>
        </w:rPr>
        <w:t xml:space="preserve"> for SBFD</w:t>
      </w:r>
    </w:p>
    <w:p w14:paraId="53109060" w14:textId="624F5C7F" w:rsidR="008A32B5" w:rsidRPr="009A63D7" w:rsidRDefault="008A32B5" w:rsidP="008A32B5">
      <w:pPr>
        <w:pStyle w:val="2"/>
        <w:keepNext/>
        <w:keepLines/>
        <w:spacing w:before="180" w:beforeAutospacing="0" w:afterLines="0" w:after="180"/>
        <w:ind w:left="1134" w:hanging="1134"/>
        <w:rPr>
          <w:rFonts w:eastAsiaTheme="minorEastAsia"/>
          <w:lang w:eastAsia="zh-CN"/>
        </w:rPr>
      </w:pPr>
      <w:bookmarkStart w:id="59" w:name="_Toc37260139"/>
      <w:bookmarkStart w:id="60" w:name="_Toc37267527"/>
      <w:bookmarkStart w:id="61" w:name="_Toc44712129"/>
      <w:bookmarkStart w:id="62" w:name="_Toc45893442"/>
      <w:bookmarkStart w:id="63" w:name="_Toc53178169"/>
      <w:bookmarkStart w:id="64" w:name="_Toc53178620"/>
      <w:bookmarkStart w:id="65" w:name="_Toc61178846"/>
      <w:bookmarkStart w:id="66" w:name="_Toc61179316"/>
      <w:bookmarkStart w:id="67" w:name="_Toc67916612"/>
      <w:bookmarkStart w:id="68" w:name="_Toc74663210"/>
      <w:bookmarkStart w:id="69" w:name="_Toc82621750"/>
      <w:bookmarkStart w:id="70" w:name="_Toc90422597"/>
      <w:bookmarkStart w:id="71" w:name="_Toc106782790"/>
      <w:bookmarkStart w:id="72" w:name="_Toc107311681"/>
      <w:bookmarkStart w:id="73" w:name="_Toc107419265"/>
      <w:bookmarkStart w:id="74" w:name="_Toc107474892"/>
      <w:bookmarkStart w:id="75" w:name="_Toc114255485"/>
      <w:bookmarkStart w:id="76" w:name="_Toc115186165"/>
      <w:bookmarkStart w:id="77" w:name="_Toc123048979"/>
      <w:bookmarkStart w:id="78" w:name="_Toc123051898"/>
      <w:bookmarkStart w:id="79" w:name="_Toc123054367"/>
      <w:bookmarkStart w:id="80" w:name="_Toc123717468"/>
      <w:bookmarkStart w:id="81" w:name="_Toc124157044"/>
      <w:bookmarkStart w:id="82" w:name="_Toc124266448"/>
      <w:bookmarkStart w:id="83" w:name="_Toc131595806"/>
      <w:bookmarkStart w:id="84" w:name="_Toc131740804"/>
      <w:bookmarkStart w:id="85" w:name="_Toc131766338"/>
      <w:bookmarkStart w:id="86" w:name="_Toc138837560"/>
      <w:bookmarkStart w:id="87" w:name="_Toc156567381"/>
      <w:r>
        <w:rPr>
          <w:rFonts w:eastAsiaTheme="minorEastAsia"/>
          <w:lang w:eastAsia="zh-CN"/>
        </w:rPr>
        <w:t>14</w:t>
      </w:r>
      <w:r w:rsidRPr="009A63D7">
        <w:rPr>
          <w:rFonts w:eastAsiaTheme="minorEastAsia"/>
          <w:lang w:eastAsia="zh-CN"/>
        </w:rPr>
        <w:t>.4</w:t>
      </w:r>
      <w:r w:rsidRPr="009A63D7">
        <w:rPr>
          <w:rFonts w:eastAsiaTheme="minorEastAsia"/>
          <w:lang w:eastAsia="zh-CN"/>
        </w:rPr>
        <w:tab/>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8A32B5">
        <w:rPr>
          <w:rFonts w:eastAsiaTheme="minorEastAsia"/>
          <w:lang w:eastAsia="zh-CN"/>
        </w:rPr>
        <w:t>In-band selectivity and blocking</w:t>
      </w:r>
      <w:r w:rsidRPr="009A63D7">
        <w:rPr>
          <w:rFonts w:eastAsiaTheme="minorEastAsia"/>
          <w:lang w:eastAsia="zh-CN"/>
        </w:rPr>
        <w:t xml:space="preserve"> for SBFD</w:t>
      </w:r>
    </w:p>
    <w:p w14:paraId="3D7FA4C4" w14:textId="2EB01CE2" w:rsidR="008A32B5" w:rsidRPr="009A63D7" w:rsidRDefault="008A32B5" w:rsidP="008A32B5">
      <w:pPr>
        <w:pStyle w:val="2"/>
        <w:keepNext/>
        <w:keepLines/>
        <w:spacing w:before="180" w:beforeAutospacing="0" w:afterLines="0" w:after="180"/>
        <w:ind w:left="1134" w:hanging="1134"/>
        <w:rPr>
          <w:rFonts w:eastAsiaTheme="minorEastAsia"/>
          <w:lang w:eastAsia="zh-CN"/>
        </w:rPr>
      </w:pPr>
      <w:bookmarkStart w:id="88" w:name="_Toc21127471"/>
      <w:bookmarkStart w:id="89" w:name="_Toc29811680"/>
      <w:bookmarkStart w:id="90" w:name="_Toc36817232"/>
      <w:bookmarkStart w:id="91" w:name="_Toc37260148"/>
      <w:bookmarkStart w:id="92" w:name="_Toc37267536"/>
      <w:bookmarkStart w:id="93" w:name="_Toc44712138"/>
      <w:bookmarkStart w:id="94" w:name="_Toc45893451"/>
      <w:bookmarkStart w:id="95" w:name="_Toc53178178"/>
      <w:bookmarkStart w:id="96" w:name="_Toc53178629"/>
      <w:bookmarkStart w:id="97" w:name="_Toc61178855"/>
      <w:bookmarkStart w:id="98" w:name="_Toc61179325"/>
      <w:bookmarkStart w:id="99" w:name="_Toc67916621"/>
      <w:bookmarkStart w:id="100" w:name="_Toc74663219"/>
      <w:bookmarkStart w:id="101" w:name="_Toc82621759"/>
      <w:bookmarkStart w:id="102" w:name="_Toc90422606"/>
      <w:bookmarkStart w:id="103" w:name="_Toc106782799"/>
      <w:bookmarkStart w:id="104" w:name="_Toc107311690"/>
      <w:bookmarkStart w:id="105" w:name="_Toc107419274"/>
      <w:bookmarkStart w:id="106" w:name="_Toc107474901"/>
      <w:bookmarkStart w:id="107" w:name="_Toc114255494"/>
      <w:bookmarkStart w:id="108" w:name="_Toc115186174"/>
      <w:bookmarkStart w:id="109" w:name="_Toc123048988"/>
      <w:bookmarkStart w:id="110" w:name="_Toc123051907"/>
      <w:bookmarkStart w:id="111" w:name="_Toc123054376"/>
      <w:bookmarkStart w:id="112" w:name="_Toc123717477"/>
      <w:bookmarkStart w:id="113" w:name="_Toc124157053"/>
      <w:bookmarkStart w:id="114" w:name="_Toc124266457"/>
      <w:bookmarkStart w:id="115" w:name="_Toc131595815"/>
      <w:bookmarkStart w:id="116" w:name="_Toc131740813"/>
      <w:bookmarkStart w:id="117" w:name="_Toc131766347"/>
      <w:bookmarkStart w:id="118" w:name="_Toc138837569"/>
      <w:bookmarkStart w:id="119" w:name="_Toc156567390"/>
      <w:r>
        <w:rPr>
          <w:rFonts w:eastAsiaTheme="minorEastAsia"/>
          <w:lang w:eastAsia="zh-CN"/>
        </w:rPr>
        <w:t>14</w:t>
      </w:r>
      <w:r w:rsidRPr="009A63D7">
        <w:rPr>
          <w:rFonts w:eastAsiaTheme="minorEastAsia"/>
          <w:lang w:eastAsia="zh-CN"/>
        </w:rPr>
        <w:t>.5</w:t>
      </w:r>
      <w:r w:rsidRPr="009A63D7">
        <w:rPr>
          <w:rFonts w:eastAsiaTheme="minorEastAsia"/>
          <w:lang w:eastAsia="zh-CN"/>
        </w:rPr>
        <w:tab/>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F95B02">
        <w:t>Out-of-band blocking</w:t>
      </w:r>
      <w:r w:rsidRPr="009A63D7">
        <w:rPr>
          <w:rFonts w:eastAsiaTheme="minorEastAsia"/>
          <w:lang w:eastAsia="zh-CN"/>
        </w:rPr>
        <w:t xml:space="preserve"> for SBFD</w:t>
      </w:r>
    </w:p>
    <w:p w14:paraId="64E0D0A3" w14:textId="546D75D4" w:rsidR="008A32B5" w:rsidRPr="009A63D7" w:rsidRDefault="008A32B5" w:rsidP="008A32B5">
      <w:pPr>
        <w:pStyle w:val="2"/>
        <w:keepNext/>
        <w:keepLines/>
        <w:spacing w:before="180" w:beforeAutospacing="0" w:afterLines="0" w:after="180"/>
        <w:ind w:left="1134" w:hanging="1134"/>
        <w:rPr>
          <w:rFonts w:eastAsiaTheme="minorEastAsia"/>
          <w:lang w:eastAsia="zh-CN"/>
        </w:rPr>
      </w:pPr>
      <w:bookmarkStart w:id="120" w:name="_Toc21127482"/>
      <w:bookmarkStart w:id="121" w:name="_Toc29811691"/>
      <w:bookmarkStart w:id="122" w:name="_Toc36817243"/>
      <w:bookmarkStart w:id="123" w:name="_Toc37260159"/>
      <w:bookmarkStart w:id="124" w:name="_Toc37267547"/>
      <w:bookmarkStart w:id="125" w:name="_Toc44712149"/>
      <w:bookmarkStart w:id="126" w:name="_Toc45893462"/>
      <w:bookmarkStart w:id="127" w:name="_Toc53178189"/>
      <w:bookmarkStart w:id="128" w:name="_Toc53178640"/>
      <w:bookmarkStart w:id="129" w:name="_Toc61178866"/>
      <w:bookmarkStart w:id="130" w:name="_Toc61179336"/>
      <w:bookmarkStart w:id="131" w:name="_Toc67916632"/>
      <w:bookmarkStart w:id="132" w:name="_Toc74663230"/>
      <w:bookmarkStart w:id="133" w:name="_Toc82621770"/>
      <w:bookmarkStart w:id="134" w:name="_Toc90422617"/>
      <w:bookmarkStart w:id="135" w:name="_Toc106782810"/>
      <w:bookmarkStart w:id="136" w:name="_Toc107311701"/>
      <w:bookmarkStart w:id="137" w:name="_Toc107419285"/>
      <w:bookmarkStart w:id="138" w:name="_Toc107474912"/>
      <w:bookmarkStart w:id="139" w:name="_Toc114255505"/>
      <w:bookmarkStart w:id="140" w:name="_Toc115186185"/>
      <w:bookmarkStart w:id="141" w:name="_Toc123048999"/>
      <w:bookmarkStart w:id="142" w:name="_Toc123051918"/>
      <w:bookmarkStart w:id="143" w:name="_Toc123054387"/>
      <w:bookmarkStart w:id="144" w:name="_Toc123717488"/>
      <w:bookmarkStart w:id="145" w:name="_Toc124157064"/>
      <w:bookmarkStart w:id="146" w:name="_Toc124266468"/>
      <w:bookmarkStart w:id="147" w:name="_Toc131595826"/>
      <w:bookmarkStart w:id="148" w:name="_Toc131740824"/>
      <w:bookmarkStart w:id="149" w:name="_Toc131766358"/>
      <w:bookmarkStart w:id="150" w:name="_Toc138837580"/>
      <w:bookmarkStart w:id="151" w:name="_Toc156567401"/>
      <w:r>
        <w:rPr>
          <w:rFonts w:eastAsiaTheme="minorEastAsia"/>
          <w:lang w:eastAsia="zh-CN"/>
        </w:rPr>
        <w:t>14</w:t>
      </w:r>
      <w:r w:rsidRPr="009A63D7">
        <w:rPr>
          <w:rFonts w:eastAsiaTheme="minorEastAsia"/>
          <w:lang w:eastAsia="zh-CN"/>
        </w:rPr>
        <w:t>.6</w:t>
      </w:r>
      <w:r w:rsidRPr="009A63D7">
        <w:rPr>
          <w:rFonts w:eastAsiaTheme="minorEastAsia"/>
          <w:lang w:eastAsia="zh-CN"/>
        </w:rPr>
        <w:tab/>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F95B02">
        <w:t>Receiver spurious emissions</w:t>
      </w:r>
      <w:r w:rsidRPr="009A63D7">
        <w:rPr>
          <w:rFonts w:eastAsiaTheme="minorEastAsia"/>
          <w:lang w:eastAsia="zh-CN"/>
        </w:rPr>
        <w:t xml:space="preserve"> for SBFD</w:t>
      </w:r>
    </w:p>
    <w:p w14:paraId="1FB0EA76" w14:textId="1004245C" w:rsidR="008A32B5" w:rsidRDefault="008A32B5" w:rsidP="008A32B5">
      <w:pPr>
        <w:pStyle w:val="2"/>
        <w:keepNext/>
        <w:keepLines/>
        <w:spacing w:before="180" w:beforeAutospacing="0" w:afterLines="0" w:after="180"/>
        <w:ind w:left="1134" w:hanging="1134"/>
        <w:rPr>
          <w:rFonts w:eastAsiaTheme="minorEastAsia"/>
          <w:lang w:eastAsia="zh-CN"/>
        </w:rPr>
      </w:pPr>
      <w:bookmarkStart w:id="152" w:name="_Toc21127516"/>
      <w:bookmarkStart w:id="153" w:name="_Toc29811725"/>
      <w:bookmarkStart w:id="154" w:name="_Toc36817277"/>
      <w:bookmarkStart w:id="155" w:name="_Toc37260194"/>
      <w:bookmarkStart w:id="156" w:name="_Toc37267582"/>
      <w:bookmarkStart w:id="157" w:name="_Toc44712184"/>
      <w:bookmarkStart w:id="158" w:name="_Toc45893497"/>
      <w:bookmarkStart w:id="159" w:name="_Toc53178219"/>
      <w:bookmarkStart w:id="160" w:name="_Toc53178670"/>
      <w:bookmarkStart w:id="161" w:name="_Toc61178896"/>
      <w:bookmarkStart w:id="162" w:name="_Toc61179366"/>
      <w:bookmarkStart w:id="163" w:name="_Toc67916662"/>
      <w:bookmarkStart w:id="164" w:name="_Toc74663260"/>
      <w:bookmarkStart w:id="165" w:name="_Toc82621800"/>
      <w:bookmarkStart w:id="166" w:name="_Toc90422647"/>
      <w:bookmarkStart w:id="167" w:name="_Toc106782840"/>
      <w:bookmarkStart w:id="168" w:name="_Toc107311731"/>
      <w:bookmarkStart w:id="169" w:name="_Toc107419315"/>
      <w:bookmarkStart w:id="170" w:name="_Toc107474942"/>
      <w:bookmarkStart w:id="171" w:name="_Toc114255535"/>
      <w:bookmarkStart w:id="172" w:name="_Toc115186215"/>
      <w:bookmarkStart w:id="173" w:name="_Toc123049029"/>
      <w:bookmarkStart w:id="174" w:name="_Toc123051948"/>
      <w:bookmarkStart w:id="175" w:name="_Toc123054417"/>
      <w:bookmarkStart w:id="176" w:name="_Toc123717518"/>
      <w:bookmarkStart w:id="177" w:name="_Toc124157094"/>
      <w:bookmarkStart w:id="178" w:name="_Toc124266498"/>
      <w:bookmarkStart w:id="179" w:name="_Toc131595856"/>
      <w:bookmarkStart w:id="180" w:name="_Toc131740854"/>
      <w:bookmarkStart w:id="181" w:name="_Toc131766388"/>
      <w:bookmarkStart w:id="182" w:name="_Toc138837610"/>
      <w:bookmarkStart w:id="183" w:name="_Toc156567431"/>
      <w:r>
        <w:rPr>
          <w:rFonts w:eastAsiaTheme="minorEastAsia"/>
          <w:lang w:eastAsia="zh-CN"/>
        </w:rPr>
        <w:t>14</w:t>
      </w:r>
      <w:r w:rsidRPr="009A63D7">
        <w:rPr>
          <w:rFonts w:eastAsiaTheme="minorEastAsia"/>
          <w:lang w:eastAsia="zh-CN"/>
        </w:rPr>
        <w:t>.7</w:t>
      </w:r>
      <w:r w:rsidRPr="009A63D7">
        <w:rPr>
          <w:rFonts w:eastAsiaTheme="minorEastAsia"/>
          <w:lang w:eastAsia="zh-CN"/>
        </w:rPr>
        <w:tab/>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F95B02">
        <w:t>Receiver intermodulation</w:t>
      </w:r>
      <w:r w:rsidRPr="009A63D7">
        <w:rPr>
          <w:rFonts w:eastAsiaTheme="minorEastAsia"/>
          <w:lang w:eastAsia="zh-CN"/>
        </w:rPr>
        <w:t xml:space="preserve"> for SBFD</w:t>
      </w:r>
    </w:p>
    <w:p w14:paraId="611F8443" w14:textId="77777777" w:rsidR="008A32B5" w:rsidRPr="009A63D7" w:rsidRDefault="008A32B5" w:rsidP="008A32B5">
      <w:pPr>
        <w:rPr>
          <w:lang w:eastAsia="zh-CN"/>
        </w:rPr>
      </w:pPr>
    </w:p>
    <w:p w14:paraId="1121DE8D" w14:textId="75E17F15" w:rsidR="008A32B5" w:rsidRPr="00B94EE1" w:rsidRDefault="008A32B5" w:rsidP="008A32B5">
      <w:pPr>
        <w:pStyle w:val="10"/>
        <w:overflowPunct/>
        <w:autoSpaceDE/>
        <w:autoSpaceDN/>
        <w:adjustRightInd/>
        <w:ind w:left="1134" w:hanging="1134"/>
        <w:textAlignment w:val="auto"/>
        <w:rPr>
          <w:rFonts w:eastAsiaTheme="minorEastAsia"/>
        </w:rPr>
      </w:pPr>
      <w:r>
        <w:rPr>
          <w:rFonts w:eastAsiaTheme="minorEastAsia"/>
        </w:rPr>
        <w:lastRenderedPageBreak/>
        <w:t>15</w:t>
      </w:r>
      <w:r w:rsidRPr="00B94EE1">
        <w:rPr>
          <w:rFonts w:eastAsiaTheme="minorEastAsia"/>
        </w:rPr>
        <w:tab/>
      </w:r>
      <w:r w:rsidRPr="00F95B02">
        <w:t>Radiated receiver characteristics</w:t>
      </w:r>
      <w:r>
        <w:rPr>
          <w:rFonts w:eastAsiaTheme="minorEastAsia"/>
        </w:rPr>
        <w:t xml:space="preserve"> </w:t>
      </w:r>
      <w:r w:rsidRPr="00B94EE1">
        <w:rPr>
          <w:rFonts w:eastAsiaTheme="minorEastAsia"/>
        </w:rPr>
        <w:t>for SBFD</w:t>
      </w:r>
      <w:r>
        <w:rPr>
          <w:rFonts w:eastAsiaTheme="minorEastAsia"/>
        </w:rPr>
        <w:t xml:space="preserve"> </w:t>
      </w:r>
      <w:r w:rsidRPr="00B94EE1">
        <w:rPr>
          <w:rFonts w:eastAsiaTheme="minorEastAsia"/>
        </w:rPr>
        <w:t>capable BS</w:t>
      </w:r>
    </w:p>
    <w:p w14:paraId="5B638364" w14:textId="0855324E" w:rsidR="008A32B5" w:rsidRPr="00A23DA3" w:rsidRDefault="008A32B5" w:rsidP="008A32B5">
      <w:pPr>
        <w:pStyle w:val="2"/>
        <w:keepNext/>
        <w:keepLines/>
        <w:spacing w:before="180" w:beforeAutospacing="0" w:afterLines="0" w:after="180"/>
        <w:ind w:left="1134" w:hanging="1134"/>
        <w:rPr>
          <w:rFonts w:eastAsiaTheme="minorEastAsia"/>
          <w:lang w:eastAsia="zh-CN"/>
        </w:rPr>
      </w:pPr>
      <w:r>
        <w:rPr>
          <w:rFonts w:eastAsiaTheme="minorEastAsia"/>
          <w:lang w:eastAsia="zh-CN"/>
        </w:rPr>
        <w:t>15</w:t>
      </w:r>
      <w:r w:rsidRPr="00A23DA3">
        <w:rPr>
          <w:rFonts w:eastAsiaTheme="minorEastAsia"/>
          <w:lang w:eastAsia="zh-CN"/>
        </w:rPr>
        <w:t>.1</w:t>
      </w:r>
      <w:r w:rsidRPr="00A23DA3">
        <w:rPr>
          <w:rFonts w:eastAsiaTheme="minorEastAsia"/>
          <w:lang w:eastAsia="zh-CN"/>
        </w:rPr>
        <w:tab/>
        <w:t>General</w:t>
      </w:r>
    </w:p>
    <w:p w14:paraId="13B467B3" w14:textId="0ADC8176" w:rsidR="008A32B5" w:rsidRPr="009A63D7" w:rsidRDefault="008A32B5" w:rsidP="008A32B5">
      <w:pPr>
        <w:pStyle w:val="2"/>
        <w:keepNext/>
        <w:keepLines/>
        <w:spacing w:before="180" w:beforeAutospacing="0" w:afterLines="0" w:after="180"/>
        <w:ind w:left="1134" w:hanging="1134"/>
        <w:rPr>
          <w:rFonts w:eastAsiaTheme="minorEastAsia"/>
          <w:lang w:eastAsia="zh-CN"/>
        </w:rPr>
      </w:pPr>
      <w:r>
        <w:rPr>
          <w:rFonts w:eastAsiaTheme="minorEastAsia"/>
          <w:lang w:eastAsia="zh-CN"/>
        </w:rPr>
        <w:t>15</w:t>
      </w:r>
      <w:r w:rsidRPr="009A63D7">
        <w:rPr>
          <w:rFonts w:eastAsiaTheme="minorEastAsia"/>
          <w:lang w:eastAsia="zh-CN"/>
        </w:rPr>
        <w:t>.2</w:t>
      </w:r>
      <w:r w:rsidRPr="009A63D7">
        <w:rPr>
          <w:rFonts w:eastAsiaTheme="minorEastAsia"/>
          <w:lang w:eastAsia="zh-CN"/>
        </w:rPr>
        <w:tab/>
      </w:r>
      <w:r w:rsidRPr="00F95B02">
        <w:rPr>
          <w:lang w:val="en-US"/>
        </w:rPr>
        <w:t>OTA sensitivity</w:t>
      </w:r>
      <w:r w:rsidRPr="009A63D7">
        <w:rPr>
          <w:rFonts w:eastAsiaTheme="minorEastAsia"/>
          <w:lang w:eastAsia="zh-CN"/>
        </w:rPr>
        <w:t xml:space="preserve"> for SBFD</w:t>
      </w:r>
    </w:p>
    <w:p w14:paraId="0AFB05BD" w14:textId="22457D7E" w:rsidR="008A32B5" w:rsidRPr="009A63D7" w:rsidRDefault="008A32B5" w:rsidP="008A32B5">
      <w:pPr>
        <w:pStyle w:val="2"/>
        <w:keepNext/>
        <w:keepLines/>
        <w:spacing w:before="180" w:beforeAutospacing="0" w:afterLines="0" w:after="180"/>
        <w:ind w:left="1134" w:hanging="1134"/>
        <w:rPr>
          <w:rFonts w:eastAsiaTheme="minorEastAsia"/>
          <w:lang w:eastAsia="zh-CN"/>
        </w:rPr>
      </w:pPr>
      <w:r>
        <w:rPr>
          <w:rFonts w:eastAsiaTheme="minorEastAsia"/>
          <w:lang w:eastAsia="zh-CN"/>
        </w:rPr>
        <w:t>15</w:t>
      </w:r>
      <w:r w:rsidRPr="009A63D7">
        <w:rPr>
          <w:rFonts w:eastAsiaTheme="minorEastAsia"/>
          <w:lang w:eastAsia="zh-CN"/>
        </w:rPr>
        <w:t>.3</w:t>
      </w:r>
      <w:r w:rsidRPr="009A63D7">
        <w:rPr>
          <w:rFonts w:eastAsiaTheme="minorEastAsia"/>
          <w:lang w:eastAsia="zh-CN"/>
        </w:rPr>
        <w:tab/>
      </w:r>
      <w:r w:rsidRPr="00F95B02">
        <w:t>OTA reference sensitivity level</w:t>
      </w:r>
      <w:r w:rsidRPr="009A63D7">
        <w:rPr>
          <w:rFonts w:eastAsiaTheme="minorEastAsia"/>
          <w:lang w:eastAsia="zh-CN"/>
        </w:rPr>
        <w:t xml:space="preserve"> for SBFD</w:t>
      </w:r>
    </w:p>
    <w:p w14:paraId="5B17D09E" w14:textId="1000DDC5" w:rsidR="008A32B5" w:rsidRDefault="008A32B5" w:rsidP="008A32B5">
      <w:pPr>
        <w:pStyle w:val="2"/>
        <w:keepNext/>
        <w:keepLines/>
        <w:spacing w:before="180" w:beforeAutospacing="0" w:afterLines="0" w:after="180"/>
        <w:ind w:left="1134" w:hanging="1134"/>
        <w:rPr>
          <w:rFonts w:eastAsiaTheme="minorEastAsia"/>
          <w:lang w:eastAsia="zh-CN"/>
        </w:rPr>
      </w:pPr>
      <w:r>
        <w:rPr>
          <w:rFonts w:eastAsiaTheme="minorEastAsia"/>
          <w:lang w:eastAsia="zh-CN"/>
        </w:rPr>
        <w:t>15</w:t>
      </w:r>
      <w:r w:rsidRPr="009A63D7">
        <w:rPr>
          <w:rFonts w:eastAsiaTheme="minorEastAsia"/>
          <w:lang w:eastAsia="zh-CN"/>
        </w:rPr>
        <w:t>.4</w:t>
      </w:r>
      <w:r w:rsidRPr="009A63D7">
        <w:rPr>
          <w:rFonts w:eastAsiaTheme="minorEastAsia"/>
          <w:lang w:eastAsia="zh-CN"/>
        </w:rPr>
        <w:tab/>
      </w:r>
      <w:r w:rsidRPr="008A32B5">
        <w:t>OTA dynamic range</w:t>
      </w:r>
      <w:r w:rsidRPr="009A63D7">
        <w:rPr>
          <w:rFonts w:eastAsiaTheme="minorEastAsia"/>
          <w:lang w:eastAsia="zh-CN"/>
        </w:rPr>
        <w:t xml:space="preserve"> for SBFD</w:t>
      </w:r>
    </w:p>
    <w:p w14:paraId="3BAB16A3" w14:textId="2B422CDC" w:rsidR="008A32B5" w:rsidRPr="009A63D7" w:rsidRDefault="008A32B5" w:rsidP="008A32B5">
      <w:pPr>
        <w:pStyle w:val="2"/>
        <w:keepNext/>
        <w:keepLines/>
        <w:spacing w:before="180" w:beforeAutospacing="0" w:afterLines="0" w:after="180"/>
        <w:ind w:left="1134" w:hanging="1134"/>
        <w:rPr>
          <w:rFonts w:eastAsiaTheme="minorEastAsia"/>
          <w:lang w:eastAsia="zh-CN"/>
        </w:rPr>
      </w:pPr>
      <w:r>
        <w:rPr>
          <w:rFonts w:eastAsiaTheme="minorEastAsia"/>
          <w:lang w:eastAsia="zh-CN"/>
        </w:rPr>
        <w:t>15</w:t>
      </w:r>
      <w:r w:rsidRPr="009A63D7">
        <w:rPr>
          <w:rFonts w:eastAsiaTheme="minorEastAsia"/>
          <w:lang w:eastAsia="zh-CN"/>
        </w:rPr>
        <w:t>.</w:t>
      </w:r>
      <w:r>
        <w:rPr>
          <w:rFonts w:eastAsiaTheme="minorEastAsia"/>
          <w:lang w:eastAsia="zh-CN"/>
        </w:rPr>
        <w:t>5</w:t>
      </w:r>
      <w:r w:rsidRPr="009A63D7">
        <w:rPr>
          <w:rFonts w:eastAsiaTheme="minorEastAsia"/>
          <w:lang w:eastAsia="zh-CN"/>
        </w:rPr>
        <w:tab/>
      </w:r>
      <w:r w:rsidRPr="00F95B02">
        <w:t>OTA in-band selectivity and blocking</w:t>
      </w:r>
      <w:r w:rsidRPr="008A32B5">
        <w:rPr>
          <w:rFonts w:eastAsiaTheme="minorEastAsia"/>
          <w:lang w:eastAsia="zh-CN"/>
        </w:rPr>
        <w:t xml:space="preserve"> </w:t>
      </w:r>
      <w:r w:rsidRPr="009A63D7">
        <w:rPr>
          <w:rFonts w:eastAsiaTheme="minorEastAsia"/>
          <w:lang w:eastAsia="zh-CN"/>
        </w:rPr>
        <w:t>for SBFD</w:t>
      </w:r>
    </w:p>
    <w:p w14:paraId="2D9051DE" w14:textId="68DF4F33" w:rsidR="008A32B5" w:rsidRPr="009A63D7" w:rsidRDefault="008A32B5" w:rsidP="008A32B5">
      <w:pPr>
        <w:pStyle w:val="2"/>
        <w:keepNext/>
        <w:keepLines/>
        <w:spacing w:before="180" w:beforeAutospacing="0" w:afterLines="0" w:after="180"/>
        <w:ind w:left="1134" w:hanging="1134"/>
        <w:rPr>
          <w:rFonts w:eastAsiaTheme="minorEastAsia"/>
          <w:lang w:eastAsia="zh-CN"/>
        </w:rPr>
      </w:pPr>
      <w:r>
        <w:rPr>
          <w:rFonts w:eastAsiaTheme="minorEastAsia"/>
          <w:lang w:eastAsia="zh-CN"/>
        </w:rPr>
        <w:t>1</w:t>
      </w:r>
      <w:r w:rsidR="0020146D">
        <w:rPr>
          <w:rFonts w:eastAsiaTheme="minorEastAsia"/>
          <w:lang w:eastAsia="zh-CN"/>
        </w:rPr>
        <w:t>5</w:t>
      </w:r>
      <w:r w:rsidRPr="009A63D7">
        <w:rPr>
          <w:rFonts w:eastAsiaTheme="minorEastAsia"/>
          <w:lang w:eastAsia="zh-CN"/>
        </w:rPr>
        <w:t>.</w:t>
      </w:r>
      <w:r>
        <w:rPr>
          <w:rFonts w:eastAsiaTheme="minorEastAsia"/>
          <w:lang w:eastAsia="zh-CN"/>
        </w:rPr>
        <w:t>6</w:t>
      </w:r>
      <w:r w:rsidRPr="009A63D7">
        <w:rPr>
          <w:rFonts w:eastAsiaTheme="minorEastAsia"/>
          <w:lang w:eastAsia="zh-CN"/>
        </w:rPr>
        <w:tab/>
      </w:r>
      <w:r w:rsidR="0020146D" w:rsidRPr="00F95B02">
        <w:t>OTA out-of-band blocking</w:t>
      </w:r>
      <w:r w:rsidRPr="009A63D7">
        <w:rPr>
          <w:rFonts w:eastAsiaTheme="minorEastAsia"/>
          <w:lang w:eastAsia="zh-CN"/>
        </w:rPr>
        <w:t xml:space="preserve"> for SBFD</w:t>
      </w:r>
    </w:p>
    <w:p w14:paraId="14A185A5" w14:textId="76CF5274" w:rsidR="008A32B5" w:rsidRPr="009A63D7" w:rsidRDefault="008A32B5" w:rsidP="008A32B5">
      <w:pPr>
        <w:pStyle w:val="2"/>
        <w:keepNext/>
        <w:keepLines/>
        <w:spacing w:before="180" w:beforeAutospacing="0" w:afterLines="0" w:after="180"/>
        <w:ind w:left="1134" w:hanging="1134"/>
        <w:rPr>
          <w:rFonts w:eastAsiaTheme="minorEastAsia"/>
          <w:lang w:eastAsia="zh-CN"/>
        </w:rPr>
      </w:pPr>
      <w:r>
        <w:rPr>
          <w:rFonts w:eastAsiaTheme="minorEastAsia"/>
          <w:lang w:eastAsia="zh-CN"/>
        </w:rPr>
        <w:t>1</w:t>
      </w:r>
      <w:r w:rsidR="0020146D">
        <w:rPr>
          <w:rFonts w:eastAsiaTheme="minorEastAsia"/>
          <w:lang w:eastAsia="zh-CN"/>
        </w:rPr>
        <w:t>5</w:t>
      </w:r>
      <w:r w:rsidRPr="009A63D7">
        <w:rPr>
          <w:rFonts w:eastAsiaTheme="minorEastAsia"/>
          <w:lang w:eastAsia="zh-CN"/>
        </w:rPr>
        <w:t>.</w:t>
      </w:r>
      <w:r>
        <w:rPr>
          <w:rFonts w:eastAsiaTheme="minorEastAsia"/>
          <w:lang w:eastAsia="zh-CN"/>
        </w:rPr>
        <w:t>7</w:t>
      </w:r>
      <w:r w:rsidRPr="009A63D7">
        <w:rPr>
          <w:rFonts w:eastAsiaTheme="minorEastAsia"/>
          <w:lang w:eastAsia="zh-CN"/>
        </w:rPr>
        <w:tab/>
      </w:r>
      <w:r w:rsidR="0020146D" w:rsidRPr="00F95B02">
        <w:t>OTA receiver spurious emissions</w:t>
      </w:r>
      <w:r w:rsidRPr="009A63D7">
        <w:rPr>
          <w:rFonts w:eastAsiaTheme="minorEastAsia"/>
          <w:lang w:eastAsia="zh-CN"/>
        </w:rPr>
        <w:t xml:space="preserve"> for SBFD</w:t>
      </w:r>
    </w:p>
    <w:p w14:paraId="1390D62C" w14:textId="7975C542" w:rsidR="008A32B5" w:rsidRDefault="008A32B5" w:rsidP="008A32B5">
      <w:pPr>
        <w:pStyle w:val="2"/>
        <w:keepNext/>
        <w:keepLines/>
        <w:spacing w:before="180" w:beforeAutospacing="0" w:afterLines="0" w:after="180"/>
        <w:ind w:left="1134" w:hanging="1134"/>
      </w:pPr>
      <w:r>
        <w:rPr>
          <w:rFonts w:eastAsiaTheme="minorEastAsia"/>
          <w:lang w:eastAsia="zh-CN"/>
        </w:rPr>
        <w:t>1</w:t>
      </w:r>
      <w:r w:rsidR="0020146D">
        <w:rPr>
          <w:rFonts w:eastAsiaTheme="minorEastAsia"/>
          <w:lang w:eastAsia="zh-CN"/>
        </w:rPr>
        <w:t>5</w:t>
      </w:r>
      <w:r w:rsidRPr="009A63D7">
        <w:rPr>
          <w:rFonts w:eastAsiaTheme="minorEastAsia"/>
          <w:lang w:eastAsia="zh-CN"/>
        </w:rPr>
        <w:t>.</w:t>
      </w:r>
      <w:r>
        <w:rPr>
          <w:rFonts w:eastAsiaTheme="minorEastAsia"/>
          <w:lang w:eastAsia="zh-CN"/>
        </w:rPr>
        <w:t>8</w:t>
      </w:r>
      <w:r w:rsidRPr="009A63D7">
        <w:rPr>
          <w:rFonts w:eastAsiaTheme="minorEastAsia"/>
          <w:lang w:eastAsia="zh-CN"/>
        </w:rPr>
        <w:tab/>
      </w:r>
      <w:r w:rsidR="0020146D" w:rsidRPr="00F95B02">
        <w:t>OTA receiver intermodulation</w:t>
      </w:r>
      <w:r w:rsidR="0020146D" w:rsidRPr="009A63D7">
        <w:rPr>
          <w:rFonts w:eastAsiaTheme="minorEastAsia"/>
          <w:lang w:eastAsia="zh-CN"/>
        </w:rPr>
        <w:t xml:space="preserve"> for SBFD</w:t>
      </w:r>
    </w:p>
    <w:p w14:paraId="42F390C0" w14:textId="361D7388" w:rsidR="0020146D" w:rsidRPr="0020146D" w:rsidRDefault="0020146D" w:rsidP="0020146D">
      <w:pPr>
        <w:pStyle w:val="2"/>
        <w:keepNext/>
        <w:keepLines/>
        <w:spacing w:before="180" w:beforeAutospacing="0" w:afterLines="0" w:after="180"/>
        <w:ind w:left="1134" w:hanging="1134"/>
      </w:pPr>
      <w:r>
        <w:rPr>
          <w:rFonts w:eastAsiaTheme="minorEastAsia"/>
          <w:lang w:eastAsia="zh-CN"/>
        </w:rPr>
        <w:t>15</w:t>
      </w:r>
      <w:r w:rsidRPr="009A63D7">
        <w:rPr>
          <w:rFonts w:eastAsiaTheme="minorEastAsia"/>
          <w:lang w:eastAsia="zh-CN"/>
        </w:rPr>
        <w:t>.</w:t>
      </w:r>
      <w:r>
        <w:rPr>
          <w:rFonts w:eastAsiaTheme="minorEastAsia"/>
          <w:lang w:eastAsia="zh-CN"/>
        </w:rPr>
        <w:t>9</w:t>
      </w:r>
      <w:r w:rsidRPr="009A63D7">
        <w:rPr>
          <w:rFonts w:eastAsiaTheme="minorEastAsia"/>
          <w:lang w:eastAsia="zh-CN"/>
        </w:rPr>
        <w:tab/>
      </w:r>
      <w:r w:rsidRPr="0020146D">
        <w:t>OTA in-channel selectivity</w:t>
      </w:r>
      <w:r w:rsidRPr="009A63D7">
        <w:rPr>
          <w:rFonts w:eastAsiaTheme="minorEastAsia"/>
          <w:lang w:eastAsia="zh-CN"/>
        </w:rPr>
        <w:t xml:space="preserve"> for SBFD</w:t>
      </w:r>
    </w:p>
    <w:p w14:paraId="11B7603C" w14:textId="77777777" w:rsidR="0020146D" w:rsidRPr="0020146D" w:rsidRDefault="0020146D" w:rsidP="0020146D"/>
    <w:p w14:paraId="3675178C" w14:textId="77777777" w:rsidR="008A32B5" w:rsidRDefault="008A32B5" w:rsidP="008A32B5">
      <w:pPr>
        <w:spacing w:after="120"/>
        <w:jc w:val="both"/>
        <w:rPr>
          <w:rFonts w:eastAsia="Batang"/>
          <w:szCs w:val="24"/>
        </w:rPr>
      </w:pPr>
      <w:r>
        <w:t>=================== End of Text Proposal ===================</w:t>
      </w:r>
    </w:p>
    <w:p w14:paraId="6F90B1EF" w14:textId="77777777" w:rsidR="008A32B5" w:rsidRPr="004968E2" w:rsidRDefault="008A32B5" w:rsidP="00182509">
      <w:pPr>
        <w:jc w:val="both"/>
        <w:rPr>
          <w:b/>
          <w:i/>
          <w:lang w:eastAsia="zh-CN"/>
        </w:rPr>
      </w:pPr>
    </w:p>
    <w:p w14:paraId="6B0236F1" w14:textId="5842AA73" w:rsidR="00A33E8E" w:rsidRDefault="00AC133C" w:rsidP="00A33E8E">
      <w:pPr>
        <w:pStyle w:val="10"/>
        <w:spacing w:after="240"/>
        <w:rPr>
          <w:rFonts w:eastAsia="宋体"/>
          <w:lang w:eastAsia="zh-CN"/>
        </w:rPr>
      </w:pPr>
      <w:r>
        <w:rPr>
          <w:rFonts w:eastAsia="宋体"/>
          <w:lang w:eastAsia="zh-CN"/>
        </w:rPr>
        <w:t xml:space="preserve">3 </w:t>
      </w:r>
      <w:r w:rsidR="00A33E8E">
        <w:rPr>
          <w:rFonts w:eastAsia="宋体" w:hint="eastAsia"/>
          <w:lang w:eastAsia="zh-CN"/>
        </w:rPr>
        <w:t>Conclusion</w:t>
      </w:r>
    </w:p>
    <w:p w14:paraId="4FA5F56D" w14:textId="5F1CFF73" w:rsidR="00446D8E" w:rsidRDefault="00AB1467" w:rsidP="00AA2D97">
      <w:pPr>
        <w:jc w:val="both"/>
      </w:pPr>
      <w:r w:rsidRPr="00086BFD">
        <w:t>In this contribution we discussed</w:t>
      </w:r>
      <w:r>
        <w:rPr>
          <w:rFonts w:hint="eastAsia"/>
        </w:rPr>
        <w:t xml:space="preserve"> </w:t>
      </w:r>
      <w:r w:rsidRPr="00086BFD">
        <w:t>on the</w:t>
      </w:r>
      <w:r w:rsidR="00446D8E">
        <w:t xml:space="preserve"> BS </w:t>
      </w:r>
      <w:r w:rsidR="00581EC6">
        <w:t>R</w:t>
      </w:r>
      <w:r w:rsidR="00C44170">
        <w:t>X</w:t>
      </w:r>
      <w:r w:rsidR="00446D8E">
        <w:t xml:space="preserve"> requirement for</w:t>
      </w:r>
      <w:r>
        <w:t xml:space="preserve"> </w:t>
      </w:r>
      <w:r w:rsidR="00446D8E">
        <w:t>SBFD</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p>
    <w:p w14:paraId="6F4D13FE" w14:textId="77777777" w:rsidR="008A32B5" w:rsidRPr="004968E2" w:rsidRDefault="008A32B5" w:rsidP="008A32B5">
      <w:pPr>
        <w:jc w:val="both"/>
        <w:rPr>
          <w:b/>
          <w:i/>
          <w:lang w:eastAsia="zh-CN"/>
        </w:rPr>
      </w:pPr>
      <w:r w:rsidRPr="004968E2">
        <w:rPr>
          <w:rFonts w:hint="eastAsia"/>
          <w:b/>
          <w:i/>
          <w:lang w:eastAsia="zh-CN"/>
        </w:rPr>
        <w:t>P</w:t>
      </w:r>
      <w:r w:rsidRPr="004968E2">
        <w:rPr>
          <w:b/>
          <w:i/>
          <w:lang w:eastAsia="zh-CN"/>
        </w:rPr>
        <w:t xml:space="preserve">roposal </w:t>
      </w:r>
      <w:r>
        <w:rPr>
          <w:b/>
          <w:i/>
          <w:lang w:eastAsia="zh-CN"/>
        </w:rPr>
        <w:t>1</w:t>
      </w:r>
      <w:r w:rsidRPr="004968E2">
        <w:rPr>
          <w:b/>
          <w:i/>
          <w:lang w:eastAsia="zh-CN"/>
        </w:rPr>
        <w:t xml:space="preserve">: </w:t>
      </w:r>
      <w:r>
        <w:rPr>
          <w:b/>
          <w:i/>
          <w:lang w:eastAsia="zh-CN"/>
        </w:rPr>
        <w:t>it is proposed to consider the ACS and in-band blocking requirements together. T</w:t>
      </w:r>
      <w:r w:rsidRPr="004968E2">
        <w:rPr>
          <w:b/>
          <w:i/>
          <w:lang w:eastAsia="zh-CN"/>
        </w:rPr>
        <w:t>he definition of ACS is reused for SBFD. The interference level keeps 9 dB offset to the general in-band blocking interference level.</w:t>
      </w:r>
    </w:p>
    <w:p w14:paraId="08185AC3" w14:textId="77777777" w:rsidR="008A32B5" w:rsidRPr="00DF1CAA" w:rsidRDefault="008A32B5" w:rsidP="008A32B5">
      <w:pPr>
        <w:jc w:val="both"/>
        <w:rPr>
          <w:b/>
          <w:i/>
          <w:lang w:val="x-none" w:eastAsia="zh-CN"/>
        </w:rPr>
      </w:pPr>
      <w:r w:rsidRPr="004968E2">
        <w:rPr>
          <w:rFonts w:hint="eastAsia"/>
          <w:b/>
          <w:i/>
          <w:lang w:eastAsia="zh-CN"/>
        </w:rPr>
        <w:t>P</w:t>
      </w:r>
      <w:r w:rsidRPr="004968E2">
        <w:rPr>
          <w:b/>
          <w:i/>
          <w:lang w:eastAsia="zh-CN"/>
        </w:rPr>
        <w:t xml:space="preserve">roposal </w:t>
      </w:r>
      <w:r>
        <w:rPr>
          <w:b/>
          <w:i/>
          <w:lang w:eastAsia="zh-CN"/>
        </w:rPr>
        <w:t>2</w:t>
      </w:r>
      <w:r w:rsidRPr="004968E2">
        <w:rPr>
          <w:b/>
          <w:i/>
          <w:lang w:eastAsia="zh-CN"/>
        </w:rPr>
        <w:t xml:space="preserve">: </w:t>
      </w:r>
      <w:r w:rsidRPr="00DF1CAA">
        <w:rPr>
          <w:b/>
          <w:i/>
          <w:lang w:eastAsia="zh-CN"/>
        </w:rPr>
        <w:t>Define general requirements for SBFD-TDD adjacent operator scenario. Define an additional in-band blocking requirement and additional emission to address SBFD-SBFD adjacent operator scenario.</w:t>
      </w:r>
    </w:p>
    <w:p w14:paraId="2D56E1D3" w14:textId="77777777" w:rsidR="008A32B5" w:rsidRDefault="008A32B5" w:rsidP="008A32B5">
      <w:pPr>
        <w:jc w:val="both"/>
        <w:rPr>
          <w:b/>
          <w:i/>
          <w:lang w:eastAsia="zh-CN"/>
        </w:rPr>
      </w:pPr>
      <w:r w:rsidRPr="008C2893">
        <w:rPr>
          <w:b/>
          <w:i/>
          <w:lang w:eastAsia="zh-CN"/>
        </w:rPr>
        <w:t>Proposal</w:t>
      </w:r>
      <w:r>
        <w:rPr>
          <w:b/>
          <w:i/>
          <w:lang w:eastAsia="zh-CN"/>
        </w:rPr>
        <w:t xml:space="preserve"> 3: As a general requirement, it is proposed to adopt 100% grid shift to derive the in-band blocking level for </w:t>
      </w:r>
      <w:r w:rsidRPr="005653EB">
        <w:rPr>
          <w:b/>
          <w:i/>
          <w:lang w:eastAsia="zh-CN"/>
        </w:rPr>
        <w:t>SBFD-TDD adjacent operator scenario</w:t>
      </w:r>
      <w:r>
        <w:rPr>
          <w:b/>
          <w:i/>
          <w:lang w:eastAsia="zh-CN"/>
        </w:rPr>
        <w:t>.</w:t>
      </w:r>
    </w:p>
    <w:p w14:paraId="38FB4966" w14:textId="77777777" w:rsidR="008A32B5" w:rsidRDefault="008A32B5" w:rsidP="008A32B5">
      <w:pPr>
        <w:rPr>
          <w:lang w:eastAsia="zh-CN"/>
        </w:rPr>
      </w:pPr>
      <w:r w:rsidRPr="0040384E">
        <w:rPr>
          <w:b/>
          <w:lang w:eastAsia="zh-CN"/>
        </w:rPr>
        <w:t>Observation 1:</w:t>
      </w:r>
      <w:r w:rsidRPr="0040384E">
        <w:rPr>
          <w:lang w:eastAsia="zh-CN"/>
        </w:rPr>
        <w:t xml:space="preserve"> using grid shift less than 20% as simulation assumption will result over stringent requirement.</w:t>
      </w:r>
    </w:p>
    <w:p w14:paraId="58B6641B" w14:textId="77777777" w:rsidR="008A32B5" w:rsidRDefault="008A32B5" w:rsidP="008A32B5">
      <w:pPr>
        <w:rPr>
          <w:lang w:eastAsia="zh-CN"/>
        </w:rPr>
      </w:pPr>
      <w:r w:rsidRPr="0040384E">
        <w:rPr>
          <w:b/>
          <w:lang w:eastAsia="zh-CN"/>
        </w:rPr>
        <w:t xml:space="preserve">Observation </w:t>
      </w:r>
      <w:r>
        <w:rPr>
          <w:b/>
          <w:lang w:eastAsia="zh-CN"/>
        </w:rPr>
        <w:t>2</w:t>
      </w:r>
      <w:r w:rsidRPr="0040384E">
        <w:rPr>
          <w:b/>
          <w:lang w:eastAsia="zh-CN"/>
        </w:rPr>
        <w:t>:</w:t>
      </w:r>
      <w:r>
        <w:rPr>
          <w:b/>
          <w:lang w:eastAsia="zh-CN"/>
        </w:rPr>
        <w:t xml:space="preserve"> </w:t>
      </w:r>
      <w:r>
        <w:rPr>
          <w:lang w:eastAsia="zh-CN"/>
        </w:rPr>
        <w:t>For some scenarios which could lead smaller s</w:t>
      </w:r>
      <w:r w:rsidRPr="0040384E">
        <w:rPr>
          <w:lang w:eastAsia="zh-CN"/>
        </w:rPr>
        <w:t>ite distance</w:t>
      </w:r>
      <w:r>
        <w:rPr>
          <w:lang w:eastAsia="zh-CN"/>
        </w:rPr>
        <w:t xml:space="preserve"> than 20% grid shift, we think it can be addressed by co-location limits.</w:t>
      </w:r>
    </w:p>
    <w:p w14:paraId="471A70E2" w14:textId="77777777" w:rsidR="0053148F" w:rsidRPr="00DF1CAA" w:rsidRDefault="0053148F" w:rsidP="0053148F">
      <w:pPr>
        <w:rPr>
          <w:b/>
          <w:lang w:eastAsia="zh-CN"/>
        </w:rPr>
      </w:pPr>
      <w:r w:rsidRPr="00DF1CAA">
        <w:rPr>
          <w:b/>
          <w:lang w:eastAsia="zh-CN"/>
        </w:rPr>
        <w:t xml:space="preserve">Proposal 4: </w:t>
      </w:r>
      <w:r>
        <w:rPr>
          <w:b/>
          <w:lang w:eastAsia="zh-CN"/>
        </w:rPr>
        <w:t>I</w:t>
      </w:r>
      <w:r w:rsidRPr="00DF1CAA">
        <w:rPr>
          <w:b/>
          <w:lang w:eastAsia="zh-CN"/>
        </w:rPr>
        <w:t xml:space="preserve">t is proposed to adopt 20% grid shift to be used for both TX and RX </w:t>
      </w:r>
      <w:r w:rsidRPr="00DF1CAA">
        <w:rPr>
          <w:rFonts w:hint="eastAsia"/>
          <w:b/>
          <w:lang w:eastAsia="zh-CN"/>
        </w:rPr>
        <w:t>requirements</w:t>
      </w:r>
      <w:r w:rsidRPr="00DF1CAA">
        <w:rPr>
          <w:b/>
          <w:lang w:eastAsia="zh-CN"/>
        </w:rPr>
        <w:t xml:space="preserve"> </w:t>
      </w:r>
      <w:r w:rsidRPr="00DF1CAA">
        <w:rPr>
          <w:rFonts w:hint="eastAsia"/>
          <w:b/>
          <w:lang w:eastAsia="zh-CN"/>
        </w:rPr>
        <w:t>definition</w:t>
      </w:r>
      <w:r w:rsidRPr="00DF1CAA">
        <w:rPr>
          <w:b/>
          <w:lang w:eastAsia="zh-CN"/>
        </w:rPr>
        <w:t xml:space="preserve"> f</w:t>
      </w:r>
      <w:r w:rsidRPr="0053148F">
        <w:rPr>
          <w:b/>
          <w:lang w:eastAsia="zh-CN"/>
        </w:rPr>
        <w:t>or SBFD-</w:t>
      </w:r>
      <w:r>
        <w:rPr>
          <w:b/>
          <w:lang w:eastAsia="zh-CN"/>
        </w:rPr>
        <w:t>SBFD</w:t>
      </w:r>
      <w:r w:rsidRPr="0053148F">
        <w:rPr>
          <w:b/>
          <w:lang w:eastAsia="zh-CN"/>
        </w:rPr>
        <w:t xml:space="preserve"> adjacent operator scenario.</w:t>
      </w:r>
    </w:p>
    <w:p w14:paraId="00D39C1B" w14:textId="77777777" w:rsidR="008A32B5" w:rsidRPr="00DF1CAA" w:rsidRDefault="008A32B5" w:rsidP="008A32B5">
      <w:pPr>
        <w:rPr>
          <w:b/>
          <w:lang w:eastAsia="zh-CN"/>
        </w:rPr>
      </w:pPr>
      <w:r w:rsidRPr="00C81759">
        <w:rPr>
          <w:rFonts w:hint="eastAsia"/>
          <w:b/>
          <w:lang w:eastAsia="zh-CN"/>
        </w:rPr>
        <w:t>P</w:t>
      </w:r>
      <w:r w:rsidRPr="00C81759">
        <w:rPr>
          <w:b/>
          <w:lang w:eastAsia="zh-CN"/>
        </w:rPr>
        <w:t>roposal 5</w:t>
      </w:r>
      <w:r w:rsidRPr="00DF1CAA">
        <w:rPr>
          <w:b/>
          <w:lang w:eastAsia="zh-CN"/>
        </w:rPr>
        <w:t xml:space="preserve">: </w:t>
      </w:r>
      <w:r>
        <w:rPr>
          <w:b/>
          <w:lang w:eastAsia="zh-CN"/>
        </w:rPr>
        <w:t>I</w:t>
      </w:r>
      <w:r w:rsidRPr="00DF1CAA">
        <w:rPr>
          <w:b/>
          <w:lang w:eastAsia="zh-CN"/>
        </w:rPr>
        <w:t>t is proposed to define in-band blocking interferer signal power to -15 dBm for FR1 WA BS.</w:t>
      </w:r>
    </w:p>
    <w:p w14:paraId="2F9C6F6B" w14:textId="77777777" w:rsidR="008A32B5" w:rsidRPr="0053148F" w:rsidRDefault="008A32B5" w:rsidP="008A32B5">
      <w:pPr>
        <w:jc w:val="both"/>
        <w:rPr>
          <w:b/>
          <w:lang w:eastAsia="zh-CN"/>
        </w:rPr>
      </w:pPr>
      <w:r w:rsidRPr="0053148F">
        <w:rPr>
          <w:b/>
          <w:lang w:eastAsia="zh-CN"/>
        </w:rPr>
        <w:lastRenderedPageBreak/>
        <w:t xml:space="preserve">Proposal 6: there is no need to define new RX intermodulation requirement with 1 or 2 interfering signal(s). The two new </w:t>
      </w:r>
      <w:r w:rsidRPr="0053148F">
        <w:rPr>
          <w:b/>
        </w:rPr>
        <w:t>requirement is implicitly captured by the SBFD RX blocking requirement.</w:t>
      </w:r>
    </w:p>
    <w:p w14:paraId="0A868282" w14:textId="5D10AD1A" w:rsidR="00AC133C" w:rsidRPr="0011331D" w:rsidRDefault="00AC133C" w:rsidP="00AC133C">
      <w:pPr>
        <w:rPr>
          <w:b/>
        </w:rPr>
      </w:pPr>
      <w:r>
        <w:rPr>
          <w:b/>
        </w:rPr>
        <w:t>Proposal 7</w:t>
      </w:r>
      <w:r w:rsidRPr="00B32E7B">
        <w:rPr>
          <w:b/>
        </w:rPr>
        <w:t>:</w:t>
      </w:r>
      <w:r w:rsidRPr="0011331D">
        <w:rPr>
          <w:b/>
        </w:rPr>
        <w:t xml:space="preserve"> </w:t>
      </w:r>
      <w:r w:rsidRPr="00096F4D">
        <w:rPr>
          <w:b/>
        </w:rPr>
        <w:t xml:space="preserve">the clauses skeleton </w:t>
      </w:r>
      <w:r>
        <w:rPr>
          <w:b/>
        </w:rPr>
        <w:t xml:space="preserve">in clause 2.4 </w:t>
      </w:r>
      <w:r w:rsidRPr="00096F4D">
        <w:rPr>
          <w:b/>
        </w:rPr>
        <w:t xml:space="preserve">are proposed for </w:t>
      </w:r>
      <w:r>
        <w:rPr>
          <w:b/>
        </w:rPr>
        <w:t>R</w:t>
      </w:r>
      <w:r w:rsidRPr="00096F4D">
        <w:rPr>
          <w:b/>
        </w:rPr>
        <w:t>X requirements.</w:t>
      </w:r>
    </w:p>
    <w:p w14:paraId="7680C9D9" w14:textId="77777777" w:rsidR="00AB3E2D" w:rsidRPr="00AC133C" w:rsidRDefault="00AB3E2D" w:rsidP="00AA2D97">
      <w:pPr>
        <w:jc w:val="both"/>
      </w:pPr>
    </w:p>
    <w:p w14:paraId="6E4DEA30" w14:textId="77777777" w:rsidR="00B22DA6" w:rsidRDefault="00B22DA6" w:rsidP="00B22DA6">
      <w:pPr>
        <w:pStyle w:val="10"/>
        <w:rPr>
          <w:rFonts w:eastAsia="宋体"/>
          <w:lang w:eastAsia="zh-CN"/>
        </w:rPr>
      </w:pPr>
      <w:r>
        <w:t>References</w:t>
      </w:r>
    </w:p>
    <w:p w14:paraId="169C776E" w14:textId="59B250A4" w:rsidR="0067071C" w:rsidRPr="0088186D" w:rsidRDefault="00BE223D" w:rsidP="00446D8E">
      <w:pPr>
        <w:numPr>
          <w:ilvl w:val="0"/>
          <w:numId w:val="10"/>
        </w:numPr>
        <w:tabs>
          <w:tab w:val="clear" w:pos="720"/>
          <w:tab w:val="num" w:pos="426"/>
        </w:tabs>
        <w:ind w:left="426" w:hanging="426"/>
        <w:jc w:val="both"/>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Way Forward for [110</w:t>
      </w:r>
      <w:proofErr w:type="gramStart"/>
      <w:r w:rsidR="000669F9" w:rsidRPr="000669F9">
        <w:t>bis][</w:t>
      </w:r>
      <w:proofErr w:type="gramEnd"/>
      <w:r w:rsidR="000669F9" w:rsidRPr="000669F9">
        <w:t xml:space="preserve">313] </w:t>
      </w:r>
      <w:proofErr w:type="spellStart"/>
      <w:r w:rsidR="000669F9" w:rsidRPr="000669F9">
        <w:t>NR_duplex_evo</w:t>
      </w:r>
      <w:proofErr w:type="spellEnd"/>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28CC8E94" w14:textId="59CBF724" w:rsidR="00E40F3B" w:rsidRDefault="00E40F3B" w:rsidP="00034DA2">
      <w:pPr>
        <w:numPr>
          <w:ilvl w:val="0"/>
          <w:numId w:val="10"/>
        </w:numPr>
        <w:tabs>
          <w:tab w:val="clear" w:pos="720"/>
          <w:tab w:val="num" w:pos="426"/>
        </w:tabs>
        <w:ind w:left="426" w:hanging="426"/>
        <w:jc w:val="both"/>
        <w:rPr>
          <w:lang w:val="it-IT" w:eastAsia="ja-JP"/>
        </w:rPr>
      </w:pPr>
      <w:r w:rsidRPr="00581EC6">
        <w:rPr>
          <w:lang w:val="it-IT" w:eastAsia="ja-JP"/>
        </w:rPr>
        <w:t>R4-2409958</w:t>
      </w:r>
      <w:r w:rsidR="005A39A8">
        <w:rPr>
          <w:lang w:val="it-IT" w:eastAsia="ja-JP"/>
        </w:rPr>
        <w:t xml:space="preserve">, </w:t>
      </w:r>
      <w:r w:rsidRPr="00581EC6">
        <w:rPr>
          <w:lang w:val="it-IT" w:eastAsia="ja-JP"/>
        </w:rPr>
        <w:t>Way Forward for [111][313] NR_duplex_evo</w:t>
      </w:r>
      <w:r w:rsidR="00581EC6">
        <w:rPr>
          <w:lang w:val="it-IT" w:eastAsia="ja-JP"/>
        </w:rPr>
        <w:t>,</w:t>
      </w:r>
      <w:r w:rsidRPr="00581EC6">
        <w:rPr>
          <w:lang w:val="it-IT" w:eastAsia="ja-JP"/>
        </w:rPr>
        <w:tab/>
        <w:t>Samsung</w:t>
      </w:r>
    </w:p>
    <w:p w14:paraId="13254480" w14:textId="1D54B177" w:rsidR="005A39A8" w:rsidRDefault="005A39A8" w:rsidP="00034DA2">
      <w:pPr>
        <w:numPr>
          <w:ilvl w:val="0"/>
          <w:numId w:val="10"/>
        </w:numPr>
        <w:tabs>
          <w:tab w:val="clear" w:pos="720"/>
          <w:tab w:val="num" w:pos="426"/>
        </w:tabs>
        <w:ind w:left="426" w:hanging="426"/>
        <w:jc w:val="both"/>
        <w:rPr>
          <w:lang w:val="it-IT" w:eastAsia="ja-JP"/>
        </w:rPr>
      </w:pPr>
      <w:r w:rsidRPr="005A39A8">
        <w:rPr>
          <w:lang w:val="it-IT" w:eastAsia="ja-JP"/>
        </w:rPr>
        <w:t>R4-2413515</w:t>
      </w:r>
      <w:r>
        <w:rPr>
          <w:lang w:val="it-IT" w:eastAsia="zh-CN"/>
        </w:rPr>
        <w:t xml:space="preserve">, </w:t>
      </w:r>
      <w:r w:rsidRPr="005A39A8">
        <w:rPr>
          <w:lang w:val="it-IT" w:eastAsia="zh-CN"/>
        </w:rPr>
        <w:t>Way Forward for [112][308] NR_duplex_evo_BSRF</w:t>
      </w:r>
      <w:r>
        <w:rPr>
          <w:lang w:val="it-IT" w:eastAsia="zh-CN"/>
        </w:rPr>
        <w:t xml:space="preserve">, </w:t>
      </w:r>
      <w:r w:rsidRPr="005A39A8">
        <w:rPr>
          <w:lang w:val="it-IT" w:eastAsia="zh-CN"/>
        </w:rPr>
        <w:t>Huawei, HiSilicon</w:t>
      </w:r>
    </w:p>
    <w:p w14:paraId="5528F267" w14:textId="5E655D51" w:rsidR="009B6670" w:rsidRDefault="009B6670" w:rsidP="00034DA2">
      <w:pPr>
        <w:numPr>
          <w:ilvl w:val="0"/>
          <w:numId w:val="10"/>
        </w:numPr>
        <w:tabs>
          <w:tab w:val="clear" w:pos="720"/>
          <w:tab w:val="num" w:pos="426"/>
        </w:tabs>
        <w:ind w:left="426" w:hanging="426"/>
        <w:jc w:val="both"/>
        <w:rPr>
          <w:lang w:val="it-IT" w:eastAsia="ja-JP"/>
        </w:rPr>
      </w:pPr>
      <w:r w:rsidRPr="009B6670">
        <w:rPr>
          <w:lang w:val="it-IT" w:eastAsia="ja-JP"/>
        </w:rPr>
        <w:t>R4-2416585</w:t>
      </w:r>
      <w:r w:rsidR="00F127A6">
        <w:rPr>
          <w:lang w:val="it-IT" w:eastAsia="ja-JP"/>
        </w:rPr>
        <w:t xml:space="preserve">, </w:t>
      </w:r>
      <w:r w:rsidR="005474E6" w:rsidRPr="005474E6">
        <w:rPr>
          <w:lang w:val="it-IT" w:eastAsia="ja-JP"/>
        </w:rPr>
        <w:t>Way Forward for [112bis][307] NR_duplex_evo_BSRF</w:t>
      </w:r>
      <w:r w:rsidR="005474E6">
        <w:rPr>
          <w:lang w:val="it-IT" w:eastAsia="ja-JP"/>
        </w:rPr>
        <w:t xml:space="preserve">, </w:t>
      </w:r>
      <w:r w:rsidR="005474E6" w:rsidRPr="005A39A8">
        <w:rPr>
          <w:lang w:val="it-IT" w:eastAsia="zh-CN"/>
        </w:rPr>
        <w:t>Huawei, HiSilicon</w:t>
      </w:r>
    </w:p>
    <w:p w14:paraId="71B9DB2B" w14:textId="3779D778" w:rsidR="00E729D3" w:rsidRDefault="00250FE3" w:rsidP="00034DA2">
      <w:pPr>
        <w:numPr>
          <w:ilvl w:val="0"/>
          <w:numId w:val="10"/>
        </w:numPr>
        <w:tabs>
          <w:tab w:val="clear" w:pos="720"/>
          <w:tab w:val="num" w:pos="426"/>
        </w:tabs>
        <w:ind w:left="426" w:hanging="426"/>
        <w:jc w:val="both"/>
        <w:rPr>
          <w:lang w:val="it-IT" w:eastAsia="ja-JP"/>
        </w:rPr>
      </w:pPr>
      <w:r w:rsidRPr="00250FE3">
        <w:rPr>
          <w:lang w:val="it-IT" w:eastAsia="ja-JP"/>
        </w:rPr>
        <w:t>R4-2416528</w:t>
      </w:r>
      <w:r>
        <w:rPr>
          <w:lang w:val="it-IT" w:eastAsia="ja-JP"/>
        </w:rPr>
        <w:t xml:space="preserve">, </w:t>
      </w:r>
      <w:r w:rsidRPr="00250FE3">
        <w:rPr>
          <w:lang w:val="it-IT" w:eastAsia="ja-JP"/>
        </w:rPr>
        <w:t>Topic summary for [112bis][307] NR_duplex_evo_BSRF</w:t>
      </w:r>
      <w:r>
        <w:rPr>
          <w:lang w:val="it-IT" w:eastAsia="ja-JP"/>
        </w:rPr>
        <w:t xml:space="preserve">, </w:t>
      </w:r>
      <w:r w:rsidRPr="00250FE3">
        <w:rPr>
          <w:lang w:val="it-IT" w:eastAsia="ja-JP"/>
        </w:rPr>
        <w:t>Moderator (Huawei)</w:t>
      </w:r>
    </w:p>
    <w:p w14:paraId="584BD768" w14:textId="3B8CDE78" w:rsidR="00714893" w:rsidRDefault="00714893" w:rsidP="00034DA2">
      <w:pPr>
        <w:numPr>
          <w:ilvl w:val="0"/>
          <w:numId w:val="10"/>
        </w:numPr>
        <w:tabs>
          <w:tab w:val="clear" w:pos="720"/>
          <w:tab w:val="num" w:pos="426"/>
        </w:tabs>
        <w:ind w:left="426" w:hanging="426"/>
        <w:jc w:val="both"/>
        <w:rPr>
          <w:lang w:val="it-IT" w:eastAsia="ja-JP"/>
        </w:rPr>
      </w:pPr>
      <w:bookmarkStart w:id="184" w:name="_Hlk189870106"/>
      <w:r w:rsidRPr="00714893">
        <w:rPr>
          <w:lang w:val="it-IT" w:eastAsia="ja-JP"/>
        </w:rPr>
        <w:t>R4-2419908</w:t>
      </w:r>
      <w:r>
        <w:rPr>
          <w:lang w:val="it-IT" w:eastAsia="ja-JP"/>
        </w:rPr>
        <w:t xml:space="preserve">, </w:t>
      </w:r>
      <w:r w:rsidRPr="00714893">
        <w:rPr>
          <w:lang w:val="it-IT" w:eastAsia="ja-JP"/>
        </w:rPr>
        <w:t>Way Forward for [113][307] NR_duplex_evo_BSRF</w:t>
      </w:r>
      <w:r>
        <w:rPr>
          <w:lang w:val="it-IT" w:eastAsia="ja-JP"/>
        </w:rPr>
        <w:t xml:space="preserve">, </w:t>
      </w:r>
      <w:r w:rsidRPr="005A39A8">
        <w:rPr>
          <w:lang w:val="it-IT" w:eastAsia="ja-JP"/>
        </w:rPr>
        <w:t>Huawei</w:t>
      </w:r>
    </w:p>
    <w:bookmarkEnd w:id="184"/>
    <w:p w14:paraId="263F6A77" w14:textId="6919F726" w:rsidR="00AB3E2D" w:rsidRDefault="00AB3E2D" w:rsidP="00034DA2">
      <w:pPr>
        <w:numPr>
          <w:ilvl w:val="0"/>
          <w:numId w:val="10"/>
        </w:numPr>
        <w:tabs>
          <w:tab w:val="clear" w:pos="720"/>
          <w:tab w:val="num" w:pos="426"/>
        </w:tabs>
        <w:ind w:left="426" w:hanging="426"/>
        <w:jc w:val="both"/>
        <w:rPr>
          <w:lang w:val="it-IT" w:eastAsia="ja-JP"/>
        </w:rPr>
      </w:pPr>
      <w:r w:rsidRPr="00AB3E2D">
        <w:rPr>
          <w:lang w:val="it-IT" w:eastAsia="ja-JP"/>
        </w:rPr>
        <w:t>R4-2419245</w:t>
      </w:r>
      <w:r>
        <w:rPr>
          <w:lang w:val="it-IT" w:eastAsia="ja-JP"/>
        </w:rPr>
        <w:t xml:space="preserve">, </w:t>
      </w:r>
      <w:r w:rsidRPr="00AB3E2D">
        <w:rPr>
          <w:lang w:val="it-IT" w:eastAsia="ja-JP"/>
        </w:rPr>
        <w:t>On modification of existing RX RF requirements for SBFD</w:t>
      </w:r>
      <w:r>
        <w:rPr>
          <w:lang w:val="it-IT" w:eastAsia="ja-JP"/>
        </w:rPr>
        <w:t>, Huawei</w:t>
      </w:r>
    </w:p>
    <w:p w14:paraId="2FC585A0" w14:textId="77777777" w:rsidR="00B653D9" w:rsidRDefault="00B653D9" w:rsidP="00B653D9">
      <w:pPr>
        <w:numPr>
          <w:ilvl w:val="0"/>
          <w:numId w:val="10"/>
        </w:numPr>
        <w:tabs>
          <w:tab w:val="clear" w:pos="720"/>
          <w:tab w:val="num" w:pos="426"/>
        </w:tabs>
        <w:ind w:left="426" w:hanging="426"/>
        <w:jc w:val="both"/>
        <w:rPr>
          <w:lang w:val="it-IT" w:eastAsia="ja-JP"/>
        </w:rPr>
      </w:pPr>
      <w:r w:rsidRPr="005B47EF">
        <w:rPr>
          <w:lang w:val="it-IT" w:eastAsia="ja-JP"/>
        </w:rPr>
        <w:t>R4-2502380</w:t>
      </w:r>
      <w:r>
        <w:rPr>
          <w:lang w:val="it-IT" w:eastAsia="ja-JP"/>
        </w:rPr>
        <w:t xml:space="preserve">, </w:t>
      </w:r>
      <w:r w:rsidRPr="005B47EF">
        <w:rPr>
          <w:lang w:val="it-IT" w:eastAsia="ja-JP"/>
        </w:rPr>
        <w:t>Way Forward for [114][307] NR_duplex_evo_BSRF</w:t>
      </w:r>
      <w:r>
        <w:rPr>
          <w:lang w:val="it-IT" w:eastAsia="ja-JP"/>
        </w:rPr>
        <w:t xml:space="preserve">, </w:t>
      </w:r>
      <w:r w:rsidRPr="005B47EF">
        <w:rPr>
          <w:lang w:val="it-IT" w:eastAsia="ja-JP"/>
        </w:rPr>
        <w:t>Huawei</w:t>
      </w:r>
    </w:p>
    <w:p w14:paraId="242B64C4" w14:textId="58969B52" w:rsidR="00B653D9" w:rsidRDefault="0053148F" w:rsidP="00034DA2">
      <w:pPr>
        <w:numPr>
          <w:ilvl w:val="0"/>
          <w:numId w:val="10"/>
        </w:numPr>
        <w:tabs>
          <w:tab w:val="clear" w:pos="720"/>
          <w:tab w:val="num" w:pos="426"/>
        </w:tabs>
        <w:ind w:left="426" w:hanging="426"/>
        <w:jc w:val="both"/>
        <w:rPr>
          <w:lang w:val="it-IT" w:eastAsia="ja-JP"/>
        </w:rPr>
      </w:pPr>
      <w:r w:rsidRPr="0053148F">
        <w:rPr>
          <w:lang w:val="it-IT" w:eastAsia="ja-JP"/>
        </w:rPr>
        <w:t>R4-2504300</w:t>
      </w:r>
      <w:r w:rsidR="001C00DA">
        <w:rPr>
          <w:lang w:val="it-IT" w:eastAsia="ja-JP"/>
        </w:rPr>
        <w:t xml:space="preserve">, </w:t>
      </w:r>
      <w:r w:rsidR="001C00DA" w:rsidRPr="001C00DA">
        <w:rPr>
          <w:lang w:val="it-IT" w:eastAsia="ja-JP"/>
        </w:rPr>
        <w:t>Deployment scenarios for FR1 SBFD macro BS</w:t>
      </w:r>
      <w:r w:rsidR="001C00DA">
        <w:rPr>
          <w:lang w:val="it-IT" w:eastAsia="ja-JP"/>
        </w:rPr>
        <w:t xml:space="preserve">, </w:t>
      </w:r>
      <w:r w:rsidRPr="0053148F">
        <w:rPr>
          <w:lang w:val="it-IT" w:eastAsia="ja-JP"/>
        </w:rPr>
        <w:t>Huawei, HiSilicon, Samsung, Qualcomm, Verizon, Vodafone, China Telecom, China Unicom</w:t>
      </w:r>
    </w:p>
    <w:p w14:paraId="6A7BF1CE" w14:textId="662BA6A1" w:rsidR="008A32B5" w:rsidRDefault="00AC133C" w:rsidP="00034DA2">
      <w:pPr>
        <w:numPr>
          <w:ilvl w:val="0"/>
          <w:numId w:val="10"/>
        </w:numPr>
        <w:tabs>
          <w:tab w:val="clear" w:pos="720"/>
          <w:tab w:val="num" w:pos="426"/>
        </w:tabs>
        <w:ind w:left="426" w:hanging="426"/>
        <w:jc w:val="both"/>
        <w:rPr>
          <w:lang w:val="it-IT" w:eastAsia="ja-JP"/>
        </w:rPr>
      </w:pPr>
      <w:r w:rsidRPr="00AC133C">
        <w:rPr>
          <w:lang w:val="it-IT" w:eastAsia="ja-JP"/>
        </w:rPr>
        <w:t>R4-2502310</w:t>
      </w:r>
      <w:r>
        <w:rPr>
          <w:lang w:val="it-IT" w:eastAsia="ja-JP"/>
        </w:rPr>
        <w:t xml:space="preserve">, </w:t>
      </w:r>
      <w:r w:rsidRPr="00AC133C">
        <w:rPr>
          <w:lang w:val="it-IT" w:eastAsia="ja-JP"/>
        </w:rPr>
        <w:t>Way Forward for [114][306] NR_duplex_ev</w:t>
      </w:r>
      <w:bookmarkStart w:id="185" w:name="_GoBack"/>
      <w:bookmarkEnd w:id="185"/>
      <w:r w:rsidRPr="00AC133C">
        <w:rPr>
          <w:lang w:val="it-IT" w:eastAsia="ja-JP"/>
        </w:rPr>
        <w:t>o_General</w:t>
      </w:r>
      <w:r>
        <w:rPr>
          <w:lang w:val="it-IT" w:eastAsia="ja-JP"/>
        </w:rPr>
        <w:t xml:space="preserve">, </w:t>
      </w:r>
      <w:r w:rsidRPr="00AC133C">
        <w:rPr>
          <w:lang w:val="it-IT" w:eastAsia="ja-JP"/>
        </w:rPr>
        <w:t>Samsung</w:t>
      </w:r>
    </w:p>
    <w:sectPr w:rsidR="008A32B5"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7D0FE" w14:textId="77777777" w:rsidR="0084087E" w:rsidRDefault="0084087E" w:rsidP="0052762B">
      <w:r>
        <w:separator/>
      </w:r>
    </w:p>
  </w:endnote>
  <w:endnote w:type="continuationSeparator" w:id="0">
    <w:p w14:paraId="444C03E9" w14:textId="77777777" w:rsidR="0084087E" w:rsidRDefault="0084087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034DA2" w:rsidRDefault="00034DA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63C39" w14:textId="77777777" w:rsidR="0084087E" w:rsidRDefault="0084087E" w:rsidP="0052762B">
      <w:r>
        <w:separator/>
      </w:r>
    </w:p>
  </w:footnote>
  <w:footnote w:type="continuationSeparator" w:id="0">
    <w:p w14:paraId="4CB6DBFA" w14:textId="77777777" w:rsidR="0084087E" w:rsidRDefault="0084087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1"/>
  </w:num>
  <w:num w:numId="4">
    <w:abstractNumId w:val="20"/>
  </w:num>
  <w:num w:numId="5">
    <w:abstractNumId w:val="19"/>
  </w:num>
  <w:num w:numId="6">
    <w:abstractNumId w:val="8"/>
  </w:num>
  <w:num w:numId="7">
    <w:abstractNumId w:val="15"/>
  </w:num>
  <w:num w:numId="8">
    <w:abstractNumId w:val="24"/>
  </w:num>
  <w:num w:numId="9">
    <w:abstractNumId w:val="7"/>
  </w:num>
  <w:num w:numId="10">
    <w:abstractNumId w:val="2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2"/>
  </w:num>
  <w:num w:numId="14">
    <w:abstractNumId w:val="17"/>
  </w:num>
  <w:num w:numId="15">
    <w:abstractNumId w:val="3"/>
  </w:num>
  <w:num w:numId="16">
    <w:abstractNumId w:val="10"/>
  </w:num>
  <w:num w:numId="17">
    <w:abstractNumId w:val="1"/>
  </w:num>
  <w:num w:numId="18">
    <w:abstractNumId w:val="0"/>
  </w:num>
  <w:num w:numId="19">
    <w:abstractNumId w:val="6"/>
  </w:num>
  <w:num w:numId="20">
    <w:abstractNumId w:val="13"/>
  </w:num>
  <w:num w:numId="21">
    <w:abstractNumId w:val="4"/>
  </w:num>
  <w:num w:numId="22">
    <w:abstractNumId w:val="23"/>
  </w:num>
  <w:num w:numId="23">
    <w:abstractNumId w:val="23"/>
  </w:num>
  <w:num w:numId="24">
    <w:abstractNumId w:val="16"/>
  </w:num>
  <w:num w:numId="25">
    <w:abstractNumId w:val="21"/>
  </w:num>
  <w:num w:numId="26">
    <w:abstractNumId w:val="2"/>
  </w:num>
  <w:num w:numId="27">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5231"/>
    <w:rsid w:val="00015CBD"/>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D9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0ED"/>
    <w:rsid w:val="00030169"/>
    <w:rsid w:val="000307A8"/>
    <w:rsid w:val="00031165"/>
    <w:rsid w:val="00031383"/>
    <w:rsid w:val="00031770"/>
    <w:rsid w:val="00031CC0"/>
    <w:rsid w:val="000323D5"/>
    <w:rsid w:val="00032561"/>
    <w:rsid w:val="000326E2"/>
    <w:rsid w:val="00032B28"/>
    <w:rsid w:val="00032EBA"/>
    <w:rsid w:val="00033F47"/>
    <w:rsid w:val="00034749"/>
    <w:rsid w:val="000347DA"/>
    <w:rsid w:val="00034BF3"/>
    <w:rsid w:val="00034DA2"/>
    <w:rsid w:val="00034F28"/>
    <w:rsid w:val="0003564D"/>
    <w:rsid w:val="00035B74"/>
    <w:rsid w:val="00035FA8"/>
    <w:rsid w:val="000365C5"/>
    <w:rsid w:val="000368DA"/>
    <w:rsid w:val="00037162"/>
    <w:rsid w:val="0003726B"/>
    <w:rsid w:val="000402AB"/>
    <w:rsid w:val="00040C0D"/>
    <w:rsid w:val="00040C7B"/>
    <w:rsid w:val="00040E34"/>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687B"/>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0F76CF"/>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6E5F"/>
    <w:rsid w:val="001171C1"/>
    <w:rsid w:val="00117964"/>
    <w:rsid w:val="00120BBB"/>
    <w:rsid w:val="0012120A"/>
    <w:rsid w:val="00121F2E"/>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27D"/>
    <w:rsid w:val="001375DC"/>
    <w:rsid w:val="00137C8F"/>
    <w:rsid w:val="001409DE"/>
    <w:rsid w:val="00140CB7"/>
    <w:rsid w:val="00140F21"/>
    <w:rsid w:val="001420CF"/>
    <w:rsid w:val="0014221C"/>
    <w:rsid w:val="001423AB"/>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509"/>
    <w:rsid w:val="00182D6C"/>
    <w:rsid w:val="00182EDB"/>
    <w:rsid w:val="0018314E"/>
    <w:rsid w:val="001838A1"/>
    <w:rsid w:val="00183DDE"/>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5CF"/>
    <w:rsid w:val="001B5A5B"/>
    <w:rsid w:val="001B659B"/>
    <w:rsid w:val="001B6637"/>
    <w:rsid w:val="001B6CAC"/>
    <w:rsid w:val="001B7033"/>
    <w:rsid w:val="001B708E"/>
    <w:rsid w:val="001B72DC"/>
    <w:rsid w:val="001C00DA"/>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81B"/>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676"/>
    <w:rsid w:val="001F5890"/>
    <w:rsid w:val="001F5C92"/>
    <w:rsid w:val="001F5D72"/>
    <w:rsid w:val="001F626C"/>
    <w:rsid w:val="001F65E5"/>
    <w:rsid w:val="001F6F34"/>
    <w:rsid w:val="001F71E4"/>
    <w:rsid w:val="001F79FA"/>
    <w:rsid w:val="001F7C4D"/>
    <w:rsid w:val="001F7D7D"/>
    <w:rsid w:val="001F7D8D"/>
    <w:rsid w:val="002002DB"/>
    <w:rsid w:val="002004D3"/>
    <w:rsid w:val="002006E3"/>
    <w:rsid w:val="00200811"/>
    <w:rsid w:val="002009F4"/>
    <w:rsid w:val="00201225"/>
    <w:rsid w:val="0020146D"/>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4E97"/>
    <w:rsid w:val="002063D3"/>
    <w:rsid w:val="00206426"/>
    <w:rsid w:val="0020717A"/>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B69"/>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9A9"/>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960"/>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FE3"/>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36A"/>
    <w:rsid w:val="00264DBA"/>
    <w:rsid w:val="00265611"/>
    <w:rsid w:val="00265651"/>
    <w:rsid w:val="002659FE"/>
    <w:rsid w:val="00265ADD"/>
    <w:rsid w:val="0026615E"/>
    <w:rsid w:val="00266408"/>
    <w:rsid w:val="002668F6"/>
    <w:rsid w:val="00266CA1"/>
    <w:rsid w:val="00266D04"/>
    <w:rsid w:val="00266E2D"/>
    <w:rsid w:val="00266EF6"/>
    <w:rsid w:val="002679B8"/>
    <w:rsid w:val="00267B88"/>
    <w:rsid w:val="00270491"/>
    <w:rsid w:val="002706AE"/>
    <w:rsid w:val="002706D2"/>
    <w:rsid w:val="002707BC"/>
    <w:rsid w:val="00270EE8"/>
    <w:rsid w:val="00271981"/>
    <w:rsid w:val="00271CA1"/>
    <w:rsid w:val="00271F4E"/>
    <w:rsid w:val="00272254"/>
    <w:rsid w:val="0027228F"/>
    <w:rsid w:val="00272674"/>
    <w:rsid w:val="00273008"/>
    <w:rsid w:val="00273705"/>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0A0"/>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69"/>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87"/>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604"/>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3AE1"/>
    <w:rsid w:val="003C5AA9"/>
    <w:rsid w:val="003C5C76"/>
    <w:rsid w:val="003C6879"/>
    <w:rsid w:val="003C6DE2"/>
    <w:rsid w:val="003C6E8A"/>
    <w:rsid w:val="003C7296"/>
    <w:rsid w:val="003C7437"/>
    <w:rsid w:val="003D072B"/>
    <w:rsid w:val="003D0774"/>
    <w:rsid w:val="003D1556"/>
    <w:rsid w:val="003D1955"/>
    <w:rsid w:val="003D1AD3"/>
    <w:rsid w:val="003D22F7"/>
    <w:rsid w:val="003D25F7"/>
    <w:rsid w:val="003D29B9"/>
    <w:rsid w:val="003D2DF2"/>
    <w:rsid w:val="003D356D"/>
    <w:rsid w:val="003D37D2"/>
    <w:rsid w:val="003D414F"/>
    <w:rsid w:val="003D4FFC"/>
    <w:rsid w:val="003D508F"/>
    <w:rsid w:val="003D50E0"/>
    <w:rsid w:val="003D5252"/>
    <w:rsid w:val="003D5425"/>
    <w:rsid w:val="003D54A0"/>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E5B"/>
    <w:rsid w:val="003E57B7"/>
    <w:rsid w:val="003E5CD7"/>
    <w:rsid w:val="003E5CD9"/>
    <w:rsid w:val="003E67A1"/>
    <w:rsid w:val="003E6AB4"/>
    <w:rsid w:val="003E703F"/>
    <w:rsid w:val="003F0277"/>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8D7"/>
    <w:rsid w:val="003F6B92"/>
    <w:rsid w:val="003F70EC"/>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384E"/>
    <w:rsid w:val="0040416A"/>
    <w:rsid w:val="00405597"/>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17AC9"/>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784"/>
    <w:rsid w:val="00446B32"/>
    <w:rsid w:val="00446D8E"/>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665"/>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8E2"/>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182"/>
    <w:rsid w:val="004B73EB"/>
    <w:rsid w:val="004B783F"/>
    <w:rsid w:val="004C059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89"/>
    <w:rsid w:val="004C66F1"/>
    <w:rsid w:val="004C6C5C"/>
    <w:rsid w:val="004C7412"/>
    <w:rsid w:val="004C7937"/>
    <w:rsid w:val="004C7F29"/>
    <w:rsid w:val="004C7F37"/>
    <w:rsid w:val="004D00D6"/>
    <w:rsid w:val="004D0779"/>
    <w:rsid w:val="004D0A69"/>
    <w:rsid w:val="004D0D39"/>
    <w:rsid w:val="004D124A"/>
    <w:rsid w:val="004D1781"/>
    <w:rsid w:val="004D1DA2"/>
    <w:rsid w:val="004D3ADB"/>
    <w:rsid w:val="004D3C23"/>
    <w:rsid w:val="004D3DA2"/>
    <w:rsid w:val="004D3F4C"/>
    <w:rsid w:val="004D4538"/>
    <w:rsid w:val="004D4A9F"/>
    <w:rsid w:val="004D4FB6"/>
    <w:rsid w:val="004D572F"/>
    <w:rsid w:val="004D5DB5"/>
    <w:rsid w:val="004D5F0F"/>
    <w:rsid w:val="004D6329"/>
    <w:rsid w:val="004D6646"/>
    <w:rsid w:val="004D6F93"/>
    <w:rsid w:val="004D714B"/>
    <w:rsid w:val="004D75F0"/>
    <w:rsid w:val="004D7661"/>
    <w:rsid w:val="004D769F"/>
    <w:rsid w:val="004D78ED"/>
    <w:rsid w:val="004D7F43"/>
    <w:rsid w:val="004E0144"/>
    <w:rsid w:val="004E0D66"/>
    <w:rsid w:val="004E22D1"/>
    <w:rsid w:val="004E23A7"/>
    <w:rsid w:val="004E2554"/>
    <w:rsid w:val="004E46A3"/>
    <w:rsid w:val="004E4AFF"/>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E7E"/>
    <w:rsid w:val="0050509E"/>
    <w:rsid w:val="0050540E"/>
    <w:rsid w:val="00505528"/>
    <w:rsid w:val="00505646"/>
    <w:rsid w:val="005059E2"/>
    <w:rsid w:val="00505C31"/>
    <w:rsid w:val="00505CC2"/>
    <w:rsid w:val="00506149"/>
    <w:rsid w:val="00506424"/>
    <w:rsid w:val="00506658"/>
    <w:rsid w:val="00506E4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279"/>
    <w:rsid w:val="0052439D"/>
    <w:rsid w:val="00524ACD"/>
    <w:rsid w:val="0052527C"/>
    <w:rsid w:val="005256B0"/>
    <w:rsid w:val="00525BF0"/>
    <w:rsid w:val="00525C2F"/>
    <w:rsid w:val="0052632B"/>
    <w:rsid w:val="00526671"/>
    <w:rsid w:val="00526760"/>
    <w:rsid w:val="00526855"/>
    <w:rsid w:val="0052762B"/>
    <w:rsid w:val="00527A54"/>
    <w:rsid w:val="00530694"/>
    <w:rsid w:val="00530791"/>
    <w:rsid w:val="00530809"/>
    <w:rsid w:val="0053148F"/>
    <w:rsid w:val="00531682"/>
    <w:rsid w:val="005316A6"/>
    <w:rsid w:val="005316F1"/>
    <w:rsid w:val="00531A63"/>
    <w:rsid w:val="00531B61"/>
    <w:rsid w:val="005323A8"/>
    <w:rsid w:val="0053324E"/>
    <w:rsid w:val="00533275"/>
    <w:rsid w:val="005332D7"/>
    <w:rsid w:val="0053355C"/>
    <w:rsid w:val="00533A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4E6"/>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EB"/>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1EC6"/>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974EF"/>
    <w:rsid w:val="005A09B5"/>
    <w:rsid w:val="005A0D29"/>
    <w:rsid w:val="005A0EB5"/>
    <w:rsid w:val="005A13A3"/>
    <w:rsid w:val="005A18EE"/>
    <w:rsid w:val="005A1B4F"/>
    <w:rsid w:val="005A2454"/>
    <w:rsid w:val="005A2A9B"/>
    <w:rsid w:val="005A3751"/>
    <w:rsid w:val="005A39A8"/>
    <w:rsid w:val="005A3CCD"/>
    <w:rsid w:val="005A41E4"/>
    <w:rsid w:val="005A446E"/>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428"/>
    <w:rsid w:val="005C46CC"/>
    <w:rsid w:val="005C4881"/>
    <w:rsid w:val="005C49A5"/>
    <w:rsid w:val="005C4B21"/>
    <w:rsid w:val="005C5490"/>
    <w:rsid w:val="005C571B"/>
    <w:rsid w:val="005C5B5A"/>
    <w:rsid w:val="005C6467"/>
    <w:rsid w:val="005C6666"/>
    <w:rsid w:val="005C66F0"/>
    <w:rsid w:val="005C674F"/>
    <w:rsid w:val="005C6A88"/>
    <w:rsid w:val="005C6B9F"/>
    <w:rsid w:val="005C6D46"/>
    <w:rsid w:val="005C7096"/>
    <w:rsid w:val="005C7286"/>
    <w:rsid w:val="005C7699"/>
    <w:rsid w:val="005C7F18"/>
    <w:rsid w:val="005D01DA"/>
    <w:rsid w:val="005D0696"/>
    <w:rsid w:val="005D0891"/>
    <w:rsid w:val="005D0DCA"/>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2F4B"/>
    <w:rsid w:val="005E411A"/>
    <w:rsid w:val="005E423C"/>
    <w:rsid w:val="005E4410"/>
    <w:rsid w:val="005E44CB"/>
    <w:rsid w:val="005E4829"/>
    <w:rsid w:val="005E4EA1"/>
    <w:rsid w:val="005E539C"/>
    <w:rsid w:val="005E5D07"/>
    <w:rsid w:val="005E5E8F"/>
    <w:rsid w:val="005E611E"/>
    <w:rsid w:val="005E676A"/>
    <w:rsid w:val="005E6906"/>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0C67"/>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0B5D"/>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16A"/>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5B"/>
    <w:rsid w:val="006368D3"/>
    <w:rsid w:val="00636EA5"/>
    <w:rsid w:val="00637815"/>
    <w:rsid w:val="00637A10"/>
    <w:rsid w:val="00637A9A"/>
    <w:rsid w:val="00640DFF"/>
    <w:rsid w:val="006416D9"/>
    <w:rsid w:val="00641B92"/>
    <w:rsid w:val="00641BD1"/>
    <w:rsid w:val="00642066"/>
    <w:rsid w:val="006424E5"/>
    <w:rsid w:val="006427D6"/>
    <w:rsid w:val="0064297A"/>
    <w:rsid w:val="00642D59"/>
    <w:rsid w:val="006434C4"/>
    <w:rsid w:val="006439E0"/>
    <w:rsid w:val="00643FC5"/>
    <w:rsid w:val="00644161"/>
    <w:rsid w:val="0064421A"/>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368"/>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6AB"/>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4893"/>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1A"/>
    <w:rsid w:val="00737C39"/>
    <w:rsid w:val="00737D95"/>
    <w:rsid w:val="007401E2"/>
    <w:rsid w:val="00740279"/>
    <w:rsid w:val="00740422"/>
    <w:rsid w:val="00740A38"/>
    <w:rsid w:val="00740EE2"/>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2A72"/>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97F1B"/>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1ED4"/>
    <w:rsid w:val="007B27C2"/>
    <w:rsid w:val="007B283C"/>
    <w:rsid w:val="007B2B2C"/>
    <w:rsid w:val="007B2FBF"/>
    <w:rsid w:val="007B34A4"/>
    <w:rsid w:val="007B3C0B"/>
    <w:rsid w:val="007B3E3C"/>
    <w:rsid w:val="007B3E89"/>
    <w:rsid w:val="007B4292"/>
    <w:rsid w:val="007B692F"/>
    <w:rsid w:val="007B6D9A"/>
    <w:rsid w:val="007B716E"/>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C89"/>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6D1C"/>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7FC"/>
    <w:rsid w:val="0084087E"/>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C65"/>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3738"/>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86D"/>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2B5"/>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C3B"/>
    <w:rsid w:val="008B0F35"/>
    <w:rsid w:val="008B11F3"/>
    <w:rsid w:val="008B1443"/>
    <w:rsid w:val="008B17AD"/>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893"/>
    <w:rsid w:val="008C299D"/>
    <w:rsid w:val="008C33BB"/>
    <w:rsid w:val="008C3574"/>
    <w:rsid w:val="008C38C3"/>
    <w:rsid w:val="008C3CEE"/>
    <w:rsid w:val="008C3D9A"/>
    <w:rsid w:val="008C4057"/>
    <w:rsid w:val="008C4362"/>
    <w:rsid w:val="008C45BD"/>
    <w:rsid w:val="008C49AC"/>
    <w:rsid w:val="008C4CCF"/>
    <w:rsid w:val="008C51AC"/>
    <w:rsid w:val="008C57A9"/>
    <w:rsid w:val="008C6315"/>
    <w:rsid w:val="008C7CC9"/>
    <w:rsid w:val="008D0797"/>
    <w:rsid w:val="008D0A2C"/>
    <w:rsid w:val="008D0F24"/>
    <w:rsid w:val="008D107A"/>
    <w:rsid w:val="008D169B"/>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0F0"/>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6E1"/>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5BE"/>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7F3"/>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70B3"/>
    <w:rsid w:val="009A780E"/>
    <w:rsid w:val="009A78F4"/>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670"/>
    <w:rsid w:val="009B6980"/>
    <w:rsid w:val="009B6AAF"/>
    <w:rsid w:val="009B710A"/>
    <w:rsid w:val="009B772B"/>
    <w:rsid w:val="009B7C27"/>
    <w:rsid w:val="009B7DF8"/>
    <w:rsid w:val="009B7EC5"/>
    <w:rsid w:val="009C0082"/>
    <w:rsid w:val="009C0BCF"/>
    <w:rsid w:val="009C13D4"/>
    <w:rsid w:val="009C13DE"/>
    <w:rsid w:val="009C1590"/>
    <w:rsid w:val="009C1821"/>
    <w:rsid w:val="009C216F"/>
    <w:rsid w:val="009C232C"/>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92F"/>
    <w:rsid w:val="009D6EB2"/>
    <w:rsid w:val="009D7747"/>
    <w:rsid w:val="009D79DA"/>
    <w:rsid w:val="009E07C4"/>
    <w:rsid w:val="009E123E"/>
    <w:rsid w:val="009E12F0"/>
    <w:rsid w:val="009E1400"/>
    <w:rsid w:val="009E32C6"/>
    <w:rsid w:val="009E3592"/>
    <w:rsid w:val="009E3904"/>
    <w:rsid w:val="009E3C96"/>
    <w:rsid w:val="009E3F03"/>
    <w:rsid w:val="009E4618"/>
    <w:rsid w:val="009E46CA"/>
    <w:rsid w:val="009E4F63"/>
    <w:rsid w:val="009E5461"/>
    <w:rsid w:val="009E56F8"/>
    <w:rsid w:val="009E592B"/>
    <w:rsid w:val="009E6373"/>
    <w:rsid w:val="009E6979"/>
    <w:rsid w:val="009E6FA1"/>
    <w:rsid w:val="009E7332"/>
    <w:rsid w:val="009E7474"/>
    <w:rsid w:val="009E747F"/>
    <w:rsid w:val="009E7BC3"/>
    <w:rsid w:val="009E7D7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C29"/>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3A"/>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19F5"/>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2F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6E67"/>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1D2"/>
    <w:rsid w:val="00AB35CA"/>
    <w:rsid w:val="00AB3E2D"/>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3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A45"/>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CD0"/>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6B9"/>
    <w:rsid w:val="00B077B0"/>
    <w:rsid w:val="00B100C4"/>
    <w:rsid w:val="00B10A3C"/>
    <w:rsid w:val="00B10B65"/>
    <w:rsid w:val="00B1123F"/>
    <w:rsid w:val="00B117F0"/>
    <w:rsid w:val="00B13192"/>
    <w:rsid w:val="00B131E8"/>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3DD3"/>
    <w:rsid w:val="00B351BF"/>
    <w:rsid w:val="00B36335"/>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2E5"/>
    <w:rsid w:val="00B6280C"/>
    <w:rsid w:val="00B62B5B"/>
    <w:rsid w:val="00B63FC6"/>
    <w:rsid w:val="00B6449F"/>
    <w:rsid w:val="00B64862"/>
    <w:rsid w:val="00B64E53"/>
    <w:rsid w:val="00B653D9"/>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3F12"/>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856"/>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76"/>
    <w:rsid w:val="00BF16B3"/>
    <w:rsid w:val="00BF17DA"/>
    <w:rsid w:val="00BF18C7"/>
    <w:rsid w:val="00BF21EA"/>
    <w:rsid w:val="00BF2481"/>
    <w:rsid w:val="00BF2483"/>
    <w:rsid w:val="00BF24CF"/>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67"/>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66"/>
    <w:rsid w:val="00C17B7F"/>
    <w:rsid w:val="00C204A9"/>
    <w:rsid w:val="00C2080B"/>
    <w:rsid w:val="00C20901"/>
    <w:rsid w:val="00C209C0"/>
    <w:rsid w:val="00C21405"/>
    <w:rsid w:val="00C2151F"/>
    <w:rsid w:val="00C2248B"/>
    <w:rsid w:val="00C22B92"/>
    <w:rsid w:val="00C23155"/>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E62"/>
    <w:rsid w:val="00C32FE0"/>
    <w:rsid w:val="00C33432"/>
    <w:rsid w:val="00C334FF"/>
    <w:rsid w:val="00C335CF"/>
    <w:rsid w:val="00C337FE"/>
    <w:rsid w:val="00C33EA2"/>
    <w:rsid w:val="00C3471C"/>
    <w:rsid w:val="00C34C17"/>
    <w:rsid w:val="00C358D9"/>
    <w:rsid w:val="00C35942"/>
    <w:rsid w:val="00C35AC5"/>
    <w:rsid w:val="00C36886"/>
    <w:rsid w:val="00C36E28"/>
    <w:rsid w:val="00C377B4"/>
    <w:rsid w:val="00C379A7"/>
    <w:rsid w:val="00C37F40"/>
    <w:rsid w:val="00C40CE0"/>
    <w:rsid w:val="00C40D35"/>
    <w:rsid w:val="00C41137"/>
    <w:rsid w:val="00C418EF"/>
    <w:rsid w:val="00C4199E"/>
    <w:rsid w:val="00C41D95"/>
    <w:rsid w:val="00C4283F"/>
    <w:rsid w:val="00C42BAE"/>
    <w:rsid w:val="00C42FD8"/>
    <w:rsid w:val="00C437F1"/>
    <w:rsid w:val="00C43D1B"/>
    <w:rsid w:val="00C44170"/>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19B5"/>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759"/>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3AF"/>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43E3"/>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254"/>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05"/>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0EE8"/>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5C3D"/>
    <w:rsid w:val="00D86C34"/>
    <w:rsid w:val="00D86C6C"/>
    <w:rsid w:val="00D87776"/>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A6F"/>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CAA"/>
    <w:rsid w:val="00DF2AD9"/>
    <w:rsid w:val="00DF375C"/>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6A7"/>
    <w:rsid w:val="00E11A21"/>
    <w:rsid w:val="00E11C52"/>
    <w:rsid w:val="00E121F0"/>
    <w:rsid w:val="00E12243"/>
    <w:rsid w:val="00E1246D"/>
    <w:rsid w:val="00E128A8"/>
    <w:rsid w:val="00E13657"/>
    <w:rsid w:val="00E147B3"/>
    <w:rsid w:val="00E14BE8"/>
    <w:rsid w:val="00E157DE"/>
    <w:rsid w:val="00E15AE2"/>
    <w:rsid w:val="00E165AB"/>
    <w:rsid w:val="00E171EA"/>
    <w:rsid w:val="00E17333"/>
    <w:rsid w:val="00E176A4"/>
    <w:rsid w:val="00E17A5D"/>
    <w:rsid w:val="00E17EAD"/>
    <w:rsid w:val="00E17F3C"/>
    <w:rsid w:val="00E211CF"/>
    <w:rsid w:val="00E214F2"/>
    <w:rsid w:val="00E228AA"/>
    <w:rsid w:val="00E22AC6"/>
    <w:rsid w:val="00E22D0A"/>
    <w:rsid w:val="00E23281"/>
    <w:rsid w:val="00E23338"/>
    <w:rsid w:val="00E23C3E"/>
    <w:rsid w:val="00E24910"/>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CFD"/>
    <w:rsid w:val="00E63E52"/>
    <w:rsid w:val="00E645F9"/>
    <w:rsid w:val="00E64B08"/>
    <w:rsid w:val="00E64F5A"/>
    <w:rsid w:val="00E6548A"/>
    <w:rsid w:val="00E65BF1"/>
    <w:rsid w:val="00E66CA3"/>
    <w:rsid w:val="00E66DB7"/>
    <w:rsid w:val="00E66F50"/>
    <w:rsid w:val="00E674B6"/>
    <w:rsid w:val="00E677B1"/>
    <w:rsid w:val="00E67AAF"/>
    <w:rsid w:val="00E67BBE"/>
    <w:rsid w:val="00E67C87"/>
    <w:rsid w:val="00E67CE6"/>
    <w:rsid w:val="00E7135A"/>
    <w:rsid w:val="00E71647"/>
    <w:rsid w:val="00E71995"/>
    <w:rsid w:val="00E72157"/>
    <w:rsid w:val="00E7223B"/>
    <w:rsid w:val="00E72324"/>
    <w:rsid w:val="00E72363"/>
    <w:rsid w:val="00E729D3"/>
    <w:rsid w:val="00E73464"/>
    <w:rsid w:val="00E73C2C"/>
    <w:rsid w:val="00E74147"/>
    <w:rsid w:val="00E743E8"/>
    <w:rsid w:val="00E74DAD"/>
    <w:rsid w:val="00E75441"/>
    <w:rsid w:val="00E755BD"/>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B6B"/>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300"/>
    <w:rsid w:val="00E965D5"/>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71"/>
    <w:rsid w:val="00EA73FD"/>
    <w:rsid w:val="00EA7CCB"/>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1FCD"/>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58BB"/>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9B0"/>
    <w:rsid w:val="00F11BBB"/>
    <w:rsid w:val="00F1227B"/>
    <w:rsid w:val="00F12600"/>
    <w:rsid w:val="00F126E8"/>
    <w:rsid w:val="00F12710"/>
    <w:rsid w:val="00F127A6"/>
    <w:rsid w:val="00F12A9B"/>
    <w:rsid w:val="00F13D21"/>
    <w:rsid w:val="00F14203"/>
    <w:rsid w:val="00F1423B"/>
    <w:rsid w:val="00F1464F"/>
    <w:rsid w:val="00F14F56"/>
    <w:rsid w:val="00F15916"/>
    <w:rsid w:val="00F15C38"/>
    <w:rsid w:val="00F15ED9"/>
    <w:rsid w:val="00F17A4D"/>
    <w:rsid w:val="00F202FA"/>
    <w:rsid w:val="00F20BDA"/>
    <w:rsid w:val="00F20C0D"/>
    <w:rsid w:val="00F21A4C"/>
    <w:rsid w:val="00F21B8F"/>
    <w:rsid w:val="00F21E53"/>
    <w:rsid w:val="00F22398"/>
    <w:rsid w:val="00F2253A"/>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57B9C"/>
    <w:rsid w:val="00F600F6"/>
    <w:rsid w:val="00F60279"/>
    <w:rsid w:val="00F602D1"/>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D760E"/>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3EDC"/>
    <w:rsid w:val="00FF4F4D"/>
    <w:rsid w:val="00FF50DD"/>
    <w:rsid w:val="00FF50F6"/>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474E6"/>
    <w:pPr>
      <w:spacing w:after="180"/>
    </w:pPr>
    <w:rPr>
      <w:rFonts w:eastAsiaTheme="minorEastAsia"/>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293">
      <w:bodyDiv w:val="1"/>
      <w:marLeft w:val="0"/>
      <w:marRight w:val="0"/>
      <w:marTop w:val="0"/>
      <w:marBottom w:val="0"/>
      <w:divBdr>
        <w:top w:val="none" w:sz="0" w:space="0" w:color="auto"/>
        <w:left w:val="none" w:sz="0" w:space="0" w:color="auto"/>
        <w:bottom w:val="none" w:sz="0" w:space="0" w:color="auto"/>
        <w:right w:val="none" w:sz="0" w:space="0" w:color="auto"/>
      </w:divBdr>
    </w:div>
    <w:div w:id="14163203">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7065958">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518371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821597">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48517008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27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62446352">
      <w:bodyDiv w:val="1"/>
      <w:marLeft w:val="0"/>
      <w:marRight w:val="0"/>
      <w:marTop w:val="0"/>
      <w:marBottom w:val="0"/>
      <w:divBdr>
        <w:top w:val="none" w:sz="0" w:space="0" w:color="auto"/>
        <w:left w:val="none" w:sz="0" w:space="0" w:color="auto"/>
        <w:bottom w:val="none" w:sz="0" w:space="0" w:color="auto"/>
        <w:right w:val="none" w:sz="0" w:space="0" w:color="auto"/>
      </w:divBdr>
    </w:div>
    <w:div w:id="572472358">
      <w:bodyDiv w:val="1"/>
      <w:marLeft w:val="0"/>
      <w:marRight w:val="0"/>
      <w:marTop w:val="0"/>
      <w:marBottom w:val="0"/>
      <w:divBdr>
        <w:top w:val="none" w:sz="0" w:space="0" w:color="auto"/>
        <w:left w:val="none" w:sz="0" w:space="0" w:color="auto"/>
        <w:bottom w:val="none" w:sz="0" w:space="0" w:color="auto"/>
        <w:right w:val="none" w:sz="0" w:space="0" w:color="auto"/>
      </w:divBdr>
    </w:div>
    <w:div w:id="611324197">
      <w:bodyDiv w:val="1"/>
      <w:marLeft w:val="0"/>
      <w:marRight w:val="0"/>
      <w:marTop w:val="0"/>
      <w:marBottom w:val="0"/>
      <w:divBdr>
        <w:top w:val="none" w:sz="0" w:space="0" w:color="auto"/>
        <w:left w:val="none" w:sz="0" w:space="0" w:color="auto"/>
        <w:bottom w:val="none" w:sz="0" w:space="0" w:color="auto"/>
        <w:right w:val="none" w:sz="0" w:space="0" w:color="auto"/>
      </w:divBdr>
    </w:div>
    <w:div w:id="779298774">
      <w:bodyDiv w:val="1"/>
      <w:marLeft w:val="0"/>
      <w:marRight w:val="0"/>
      <w:marTop w:val="0"/>
      <w:marBottom w:val="0"/>
      <w:divBdr>
        <w:top w:val="none" w:sz="0" w:space="0" w:color="auto"/>
        <w:left w:val="none" w:sz="0" w:space="0" w:color="auto"/>
        <w:bottom w:val="none" w:sz="0" w:space="0" w:color="auto"/>
        <w:right w:val="none" w:sz="0" w:space="0" w:color="auto"/>
      </w:divBdr>
    </w:div>
    <w:div w:id="79937475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165264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754509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6006860">
      <w:bodyDiv w:val="1"/>
      <w:marLeft w:val="0"/>
      <w:marRight w:val="0"/>
      <w:marTop w:val="0"/>
      <w:marBottom w:val="0"/>
      <w:divBdr>
        <w:top w:val="none" w:sz="0" w:space="0" w:color="auto"/>
        <w:left w:val="none" w:sz="0" w:space="0" w:color="auto"/>
        <w:bottom w:val="none" w:sz="0" w:space="0" w:color="auto"/>
        <w:right w:val="none" w:sz="0" w:space="0" w:color="auto"/>
      </w:divBdr>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205507">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86411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076931">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923309">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41091784">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4261359">
      <w:bodyDiv w:val="1"/>
      <w:marLeft w:val="0"/>
      <w:marRight w:val="0"/>
      <w:marTop w:val="0"/>
      <w:marBottom w:val="0"/>
      <w:divBdr>
        <w:top w:val="none" w:sz="0" w:space="0" w:color="auto"/>
        <w:left w:val="none" w:sz="0" w:space="0" w:color="auto"/>
        <w:bottom w:val="none" w:sz="0" w:space="0" w:color="auto"/>
        <w:right w:val="none" w:sz="0" w:space="0" w:color="auto"/>
      </w:divBdr>
    </w:div>
    <w:div w:id="1657101434">
      <w:bodyDiv w:val="1"/>
      <w:marLeft w:val="0"/>
      <w:marRight w:val="0"/>
      <w:marTop w:val="0"/>
      <w:marBottom w:val="0"/>
      <w:divBdr>
        <w:top w:val="none" w:sz="0" w:space="0" w:color="auto"/>
        <w:left w:val="none" w:sz="0" w:space="0" w:color="auto"/>
        <w:bottom w:val="none" w:sz="0" w:space="0" w:color="auto"/>
        <w:right w:val="none" w:sz="0" w:space="0" w:color="auto"/>
      </w:divBdr>
      <w:divsChild>
        <w:div w:id="1252591495">
          <w:marLeft w:val="706"/>
          <w:marRight w:val="0"/>
          <w:marTop w:val="0"/>
          <w:marBottom w:val="120"/>
          <w:divBdr>
            <w:top w:val="none" w:sz="0" w:space="0" w:color="auto"/>
            <w:left w:val="none" w:sz="0" w:space="0" w:color="auto"/>
            <w:bottom w:val="none" w:sz="0" w:space="0" w:color="auto"/>
            <w:right w:val="none" w:sz="0" w:space="0" w:color="auto"/>
          </w:divBdr>
        </w:div>
        <w:div w:id="1276519069">
          <w:marLeft w:val="706"/>
          <w:marRight w:val="0"/>
          <w:marTop w:val="0"/>
          <w:marBottom w:val="120"/>
          <w:divBdr>
            <w:top w:val="none" w:sz="0" w:space="0" w:color="auto"/>
            <w:left w:val="none" w:sz="0" w:space="0" w:color="auto"/>
            <w:bottom w:val="none" w:sz="0" w:space="0" w:color="auto"/>
            <w:right w:val="none" w:sz="0" w:space="0" w:color="auto"/>
          </w:divBdr>
        </w:div>
      </w:divsChild>
    </w:div>
    <w:div w:id="1665694482">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8797210">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9906688">
      <w:bodyDiv w:val="1"/>
      <w:marLeft w:val="0"/>
      <w:marRight w:val="0"/>
      <w:marTop w:val="0"/>
      <w:marBottom w:val="0"/>
      <w:divBdr>
        <w:top w:val="none" w:sz="0" w:space="0" w:color="auto"/>
        <w:left w:val="none" w:sz="0" w:space="0" w:color="auto"/>
        <w:bottom w:val="none" w:sz="0" w:space="0" w:color="auto"/>
        <w:right w:val="none" w:sz="0" w:space="0" w:color="auto"/>
      </w:divBdr>
    </w:div>
    <w:div w:id="194480548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85761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4544834">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13935-D8BD-4C28-9DC7-CE1809362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33</TotalTime>
  <Pages>7</Pages>
  <Words>1797</Words>
  <Characters>10245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cp:lastModifiedBy>
  <cp:revision>5</cp:revision>
  <cp:lastPrinted>2010-01-07T02:23:00Z</cp:lastPrinted>
  <dcterms:created xsi:type="dcterms:W3CDTF">2025-03-28T11:37:00Z</dcterms:created>
  <dcterms:modified xsi:type="dcterms:W3CDTF">2025-03-28T13:44:00Z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(3)/DWCLcduPLGflwsCnwdc8XqZm7n3SHpPJXzCGGgVfO4pTuKJvOKIt13ueUsGmlA8cSdUX4zY
VPUMe94DEehwRCNu/G5WZh8slnMtNZRus2c1jCdmMtHDr7VID4DV1abIWazW5zbwGX3E8/6V
ynJ0FrtSiOVgQWggZCKuhlV22eVhipXKmt55GGOn5N3zKzgphAN49TVkN8QAQh9tCptyYit4
NAO8seAx9j4HpXFEwx</vt:lpwstr>
  </property>
  <property fmtid="{D5CDD505-2E9C-101B-9397-08002B2CF9AE}" pid="15" name="_2015_ms_pID_725343_00">
    <vt:lpwstr>_2015_ms_pID_725343</vt:lpwstr>
  </property>
  <property fmtid="{D5CDD505-2E9C-101B-9397-08002B2CF9AE}" pid="16" name="_2015_ms_pID_7253431">
    <vt:lpwstr>5Kk+7t3iZxL1Oijteab+2tUilKd9dhbjDHjdid8dPaB6eMRgIWlxcz
2O+wBK/oDuo/eBZQPOXOkAgM5pwQebGN3Q8y+Iw8266yWQVHkSDxA2ZUftafsMfxwBwQRXib
YwSYJWeKi66Fc77Nn3L+Dm7okBJF1/mP0plXAm23xx2S/sxtqAOg7V3cCjcxxruF/YzAY483
cvoO+4/GQCWQiWH3tLrgS0axmrwK+EHPRCuM</vt:lpwstr>
  </property>
  <property fmtid="{D5CDD505-2E9C-101B-9397-08002B2CF9AE}" pid="17" name="_2015_ms_pID_7253431_00">
    <vt:lpwstr>_2015_ms_pID_7253431</vt:lpwstr>
  </property>
  <property fmtid="{D5CDD505-2E9C-101B-9397-08002B2CF9AE}" pid="18" name="_2015_ms_pID_7253432">
    <vt:lpwstr>vA==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